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B3" w:rsidRPr="004B09DA" w:rsidRDefault="006F07B3" w:rsidP="00FB1663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 w:rsidRPr="004B09DA">
        <w:rPr>
          <w:rFonts w:asciiTheme="minorHAnsi" w:hAnsiTheme="minorHAnsi"/>
          <w:b/>
          <w:sz w:val="24"/>
          <w:szCs w:val="24"/>
        </w:rPr>
        <w:t xml:space="preserve">PROPOSTA </w:t>
      </w:r>
      <w:proofErr w:type="spellStart"/>
      <w:r w:rsidRPr="004B09DA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4B09DA">
        <w:rPr>
          <w:rFonts w:asciiTheme="minorHAnsi" w:hAnsiTheme="minorHAnsi"/>
          <w:b/>
          <w:sz w:val="24"/>
          <w:szCs w:val="24"/>
        </w:rPr>
        <w:t xml:space="preserve"> DELIBERAZIONE DEL CONSIGLIO COMUNALE</w:t>
      </w:r>
    </w:p>
    <w:p w:rsidR="006F07B3" w:rsidRPr="004B09DA" w:rsidRDefault="006F07B3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FA4633" w:rsidRPr="004B09DA" w:rsidRDefault="006F07B3" w:rsidP="00FD438E">
      <w:pPr>
        <w:pStyle w:val="Nessunaspaziatura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sz w:val="24"/>
          <w:szCs w:val="24"/>
        </w:rPr>
        <w:t>OGGETTO:</w:t>
      </w:r>
      <w:r w:rsidR="0058376A" w:rsidRPr="004B09DA">
        <w:rPr>
          <w:rFonts w:asciiTheme="minorHAnsi" w:hAnsiTheme="minorHAnsi"/>
          <w:sz w:val="24"/>
          <w:szCs w:val="24"/>
        </w:rPr>
        <w:t xml:space="preserve"> “</w:t>
      </w:r>
      <w:r w:rsidR="00FD438E" w:rsidRPr="004B09DA">
        <w:rPr>
          <w:rFonts w:asciiTheme="minorHAnsi" w:hAnsiTheme="minorHAnsi"/>
          <w:sz w:val="24"/>
          <w:szCs w:val="24"/>
        </w:rPr>
        <w:t xml:space="preserve">Ordinanza del Tar Lecce 38/2021. </w:t>
      </w:r>
      <w:r w:rsidR="0058376A" w:rsidRPr="004B09DA">
        <w:rPr>
          <w:rFonts w:asciiTheme="minorHAnsi" w:hAnsiTheme="minorHAnsi"/>
          <w:sz w:val="24"/>
          <w:szCs w:val="24"/>
        </w:rPr>
        <w:t>Atto di indirizzo</w:t>
      </w:r>
      <w:r w:rsidR="00FD438E" w:rsidRPr="004B09DA">
        <w:rPr>
          <w:rFonts w:asciiTheme="minorHAnsi" w:hAnsiTheme="minorHAnsi"/>
          <w:sz w:val="24"/>
          <w:szCs w:val="24"/>
        </w:rPr>
        <w:t xml:space="preserve"> </w:t>
      </w:r>
      <w:r w:rsidR="0058376A" w:rsidRPr="004B09DA">
        <w:rPr>
          <w:rFonts w:asciiTheme="minorHAnsi" w:hAnsiTheme="minorHAnsi"/>
          <w:sz w:val="24"/>
          <w:szCs w:val="24"/>
        </w:rPr>
        <w:t>concernente l</w:t>
      </w:r>
      <w:r w:rsidR="00B14546" w:rsidRPr="004B09DA">
        <w:rPr>
          <w:rFonts w:asciiTheme="minorHAnsi" w:hAnsiTheme="minorHAnsi"/>
          <w:sz w:val="24"/>
          <w:szCs w:val="24"/>
        </w:rPr>
        <w:t>’</w:t>
      </w:r>
      <w:r w:rsidR="0058376A" w:rsidRPr="004B09DA">
        <w:rPr>
          <w:rFonts w:asciiTheme="minorHAnsi" w:hAnsiTheme="minorHAnsi"/>
          <w:sz w:val="24"/>
          <w:szCs w:val="24"/>
        </w:rPr>
        <w:t>installazion</w:t>
      </w:r>
      <w:r w:rsidR="00B14546" w:rsidRPr="004B09DA">
        <w:rPr>
          <w:rFonts w:asciiTheme="minorHAnsi" w:hAnsiTheme="minorHAnsi"/>
          <w:sz w:val="24"/>
          <w:szCs w:val="24"/>
        </w:rPr>
        <w:t>e</w:t>
      </w:r>
      <w:r w:rsidR="0058376A" w:rsidRPr="004B09DA">
        <w:rPr>
          <w:rFonts w:asciiTheme="minorHAnsi" w:hAnsiTheme="minorHAnsi"/>
          <w:sz w:val="24"/>
          <w:szCs w:val="24"/>
        </w:rPr>
        <w:t xml:space="preserve"> di impiant</w:t>
      </w:r>
      <w:r w:rsidR="00FD438E" w:rsidRPr="004B09DA">
        <w:rPr>
          <w:rFonts w:asciiTheme="minorHAnsi" w:hAnsiTheme="minorHAnsi"/>
          <w:sz w:val="24"/>
          <w:szCs w:val="24"/>
        </w:rPr>
        <w:t>i</w:t>
      </w:r>
      <w:r w:rsidR="00B14546" w:rsidRPr="004B09DA">
        <w:rPr>
          <w:rFonts w:asciiTheme="minorHAnsi" w:hAnsiTheme="minorHAnsi"/>
          <w:sz w:val="24"/>
          <w:szCs w:val="24"/>
        </w:rPr>
        <w:t xml:space="preserve"> </w:t>
      </w:r>
      <w:r w:rsidR="0058376A" w:rsidRPr="004B09DA">
        <w:rPr>
          <w:rFonts w:asciiTheme="minorHAnsi" w:hAnsiTheme="minorHAnsi"/>
          <w:sz w:val="24"/>
          <w:szCs w:val="24"/>
        </w:rPr>
        <w:t>per telecomunicazioni</w:t>
      </w:r>
      <w:r w:rsidR="00FD438E" w:rsidRPr="004B09DA">
        <w:rPr>
          <w:rFonts w:asciiTheme="minorHAnsi" w:hAnsiTheme="minorHAnsi"/>
          <w:sz w:val="24"/>
          <w:szCs w:val="24"/>
        </w:rPr>
        <w:t xml:space="preserve">. </w:t>
      </w:r>
      <w:r w:rsidR="0058376A" w:rsidRPr="004B09DA">
        <w:rPr>
          <w:rFonts w:asciiTheme="minorHAnsi" w:hAnsiTheme="minorHAnsi"/>
          <w:sz w:val="24"/>
          <w:szCs w:val="24"/>
        </w:rPr>
        <w:t xml:space="preserve">Regolamento comunale approvato con deliberazione </w:t>
      </w:r>
      <w:r w:rsidR="00194805" w:rsidRPr="004B09DA">
        <w:rPr>
          <w:rFonts w:asciiTheme="minorHAnsi" w:hAnsiTheme="minorHAnsi"/>
          <w:sz w:val="24"/>
          <w:szCs w:val="24"/>
        </w:rPr>
        <w:t xml:space="preserve">di C.C. </w:t>
      </w:r>
      <w:r w:rsidR="0058376A" w:rsidRPr="004B09DA">
        <w:rPr>
          <w:rFonts w:asciiTheme="minorHAnsi" w:hAnsiTheme="minorHAnsi"/>
          <w:sz w:val="24"/>
          <w:szCs w:val="24"/>
        </w:rPr>
        <w:t xml:space="preserve">n. 7 del </w:t>
      </w:r>
      <w:r w:rsidR="00FD438E" w:rsidRPr="004B09DA">
        <w:rPr>
          <w:rFonts w:asciiTheme="minorHAnsi" w:hAnsiTheme="minorHAnsi"/>
          <w:sz w:val="24"/>
          <w:szCs w:val="24"/>
        </w:rPr>
        <w:t xml:space="preserve"> </w:t>
      </w:r>
      <w:r w:rsidR="0058376A" w:rsidRPr="004B09DA">
        <w:rPr>
          <w:rFonts w:asciiTheme="minorHAnsi" w:hAnsiTheme="minorHAnsi"/>
          <w:sz w:val="24"/>
          <w:szCs w:val="24"/>
        </w:rPr>
        <w:t>18</w:t>
      </w:r>
      <w:r w:rsidR="005C0C2B" w:rsidRPr="004B09DA">
        <w:rPr>
          <w:rFonts w:asciiTheme="minorHAnsi" w:hAnsiTheme="minorHAnsi"/>
          <w:sz w:val="24"/>
          <w:szCs w:val="24"/>
        </w:rPr>
        <w:t xml:space="preserve"> marzo </w:t>
      </w:r>
      <w:r w:rsidR="0058376A" w:rsidRPr="004B09DA">
        <w:rPr>
          <w:rFonts w:asciiTheme="minorHAnsi" w:hAnsiTheme="minorHAnsi"/>
          <w:sz w:val="24"/>
          <w:szCs w:val="24"/>
        </w:rPr>
        <w:t>2008”.</w:t>
      </w:r>
    </w:p>
    <w:p w:rsidR="006F07B3" w:rsidRPr="004B09DA" w:rsidRDefault="006F07B3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58376A" w:rsidRPr="004B09DA" w:rsidRDefault="0058376A" w:rsidP="0058376A">
      <w:pPr>
        <w:pStyle w:val="Nessunaspaziatura"/>
        <w:jc w:val="center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***********</w:t>
      </w:r>
    </w:p>
    <w:p w:rsidR="006F07B3" w:rsidRPr="004B09DA" w:rsidRDefault="006F07B3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A84627" w:rsidRPr="004B09DA" w:rsidRDefault="00A84627" w:rsidP="0058376A">
      <w:pPr>
        <w:pStyle w:val="Nessunaspaziatura"/>
        <w:jc w:val="center"/>
        <w:rPr>
          <w:rFonts w:asciiTheme="minorHAnsi" w:hAnsiTheme="minorHAnsi"/>
          <w:b/>
          <w:sz w:val="24"/>
          <w:szCs w:val="24"/>
        </w:rPr>
      </w:pPr>
      <w:r w:rsidRPr="004B09DA">
        <w:rPr>
          <w:rFonts w:asciiTheme="minorHAnsi" w:hAnsiTheme="minorHAnsi"/>
          <w:b/>
          <w:sz w:val="24"/>
          <w:szCs w:val="24"/>
        </w:rPr>
        <w:t>IL CONSIGLIO COMUNALE</w:t>
      </w:r>
    </w:p>
    <w:p w:rsidR="00E62953" w:rsidRPr="004B09DA" w:rsidRDefault="009B6D08" w:rsidP="004E0DFE">
      <w:pPr>
        <w:pStyle w:val="Nessunaspaziatura"/>
        <w:rPr>
          <w:rFonts w:asciiTheme="minorHAnsi" w:hAnsiTheme="minorHAnsi"/>
          <w:b/>
          <w:bCs/>
          <w:sz w:val="24"/>
          <w:szCs w:val="24"/>
          <w:u w:val="single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Premesso: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9B6D08" w:rsidRPr="004B09DA" w:rsidRDefault="00DE7435" w:rsidP="00A14503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-</w:t>
      </w:r>
      <w:r w:rsidR="00E62953" w:rsidRPr="004B09DA">
        <w:rPr>
          <w:rFonts w:asciiTheme="minorHAnsi" w:hAnsiTheme="minorHAnsi"/>
          <w:sz w:val="24"/>
          <w:szCs w:val="24"/>
        </w:rPr>
        <w:t xml:space="preserve">che </w:t>
      </w:r>
      <w:r w:rsidR="009B6D08" w:rsidRPr="004B09DA">
        <w:rPr>
          <w:rFonts w:asciiTheme="minorHAnsi" w:hAnsiTheme="minorHAnsi"/>
          <w:sz w:val="24"/>
          <w:szCs w:val="24"/>
        </w:rPr>
        <w:t xml:space="preserve">la società </w:t>
      </w:r>
      <w:proofErr w:type="spellStart"/>
      <w:r w:rsidR="009B6D08" w:rsidRPr="004B09DA">
        <w:rPr>
          <w:rFonts w:asciiTheme="minorHAnsi" w:hAnsiTheme="minorHAnsi"/>
          <w:sz w:val="24"/>
          <w:szCs w:val="24"/>
        </w:rPr>
        <w:t>Iliad</w:t>
      </w:r>
      <w:proofErr w:type="spellEnd"/>
      <w:r w:rsidR="009B6D08" w:rsidRPr="004B09DA">
        <w:rPr>
          <w:rFonts w:asciiTheme="minorHAnsi" w:hAnsiTheme="minorHAnsi"/>
          <w:sz w:val="24"/>
          <w:szCs w:val="24"/>
        </w:rPr>
        <w:t xml:space="preserve"> Italia </w:t>
      </w:r>
      <w:r w:rsidR="003E6837" w:rsidRPr="004B09DA">
        <w:rPr>
          <w:rFonts w:asciiTheme="minorHAnsi" w:hAnsiTheme="minorHAnsi"/>
          <w:sz w:val="24"/>
          <w:szCs w:val="24"/>
        </w:rPr>
        <w:t>S.p.A.</w:t>
      </w:r>
      <w:r w:rsidR="009B6D08" w:rsidRPr="004B09DA">
        <w:rPr>
          <w:rFonts w:asciiTheme="minorHAnsi" w:hAnsiTheme="minorHAnsi"/>
          <w:sz w:val="24"/>
          <w:szCs w:val="24"/>
        </w:rPr>
        <w:t xml:space="preserve"> ha presentato due istanze di autorizzazione per l’installazione di impianti </w:t>
      </w:r>
      <w:r w:rsidR="0057083D" w:rsidRPr="004B09DA">
        <w:rPr>
          <w:rFonts w:asciiTheme="minorHAnsi" w:hAnsiTheme="minorHAnsi"/>
          <w:sz w:val="24"/>
          <w:szCs w:val="24"/>
        </w:rPr>
        <w:t xml:space="preserve">per telecomunicazioni </w:t>
      </w:r>
      <w:r w:rsidR="009B6D08" w:rsidRPr="004B09DA">
        <w:rPr>
          <w:rFonts w:asciiTheme="minorHAnsi" w:hAnsiTheme="minorHAnsi"/>
          <w:sz w:val="24"/>
          <w:szCs w:val="24"/>
        </w:rPr>
        <w:t>con potenza in singola antenna maggiore di 20W</w:t>
      </w:r>
      <w:r w:rsidR="00C567B7" w:rsidRPr="004B09DA">
        <w:rPr>
          <w:rFonts w:asciiTheme="minorHAnsi" w:hAnsiTheme="minorHAnsi"/>
          <w:sz w:val="24"/>
          <w:szCs w:val="24"/>
        </w:rPr>
        <w:t>;</w:t>
      </w:r>
    </w:p>
    <w:p w:rsidR="001B4A96" w:rsidRPr="004B09DA" w:rsidRDefault="009B6D08" w:rsidP="00A14503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cr/>
      </w:r>
      <w:r w:rsidR="00DE7435" w:rsidRPr="004B09DA">
        <w:rPr>
          <w:rFonts w:asciiTheme="minorHAnsi" w:hAnsiTheme="minorHAnsi"/>
          <w:sz w:val="24"/>
          <w:szCs w:val="24"/>
        </w:rPr>
        <w:t>-</w:t>
      </w:r>
      <w:r w:rsidR="00E62953" w:rsidRPr="004B09DA">
        <w:rPr>
          <w:rFonts w:asciiTheme="minorHAnsi" w:hAnsiTheme="minorHAnsi"/>
          <w:sz w:val="24"/>
          <w:szCs w:val="24"/>
        </w:rPr>
        <w:t xml:space="preserve">che </w:t>
      </w:r>
      <w:r w:rsidRPr="004B09DA">
        <w:rPr>
          <w:rFonts w:asciiTheme="minorHAnsi" w:hAnsiTheme="minorHAnsi"/>
          <w:sz w:val="24"/>
          <w:szCs w:val="24"/>
        </w:rPr>
        <w:t xml:space="preserve">tali impianti </w:t>
      </w:r>
      <w:r w:rsidR="00C567B7" w:rsidRPr="004B09DA">
        <w:rPr>
          <w:rFonts w:asciiTheme="minorHAnsi" w:hAnsiTheme="minorHAnsi"/>
          <w:sz w:val="24"/>
          <w:szCs w:val="24"/>
        </w:rPr>
        <w:t xml:space="preserve">riguardavano due distinti </w:t>
      </w:r>
      <w:r w:rsidR="00E1569F" w:rsidRPr="004B09DA">
        <w:rPr>
          <w:rFonts w:asciiTheme="minorHAnsi" w:hAnsiTheme="minorHAnsi"/>
          <w:sz w:val="24"/>
          <w:szCs w:val="24"/>
        </w:rPr>
        <w:t>siti</w:t>
      </w:r>
      <w:r w:rsidR="00C567B7" w:rsidRPr="004B09DA">
        <w:rPr>
          <w:rFonts w:asciiTheme="minorHAnsi" w:hAnsiTheme="minorHAnsi"/>
          <w:sz w:val="24"/>
          <w:szCs w:val="24"/>
        </w:rPr>
        <w:t xml:space="preserve"> urbani </w:t>
      </w:r>
      <w:r w:rsidRPr="004B09DA">
        <w:rPr>
          <w:rFonts w:asciiTheme="minorHAnsi" w:hAnsiTheme="minorHAnsi"/>
          <w:sz w:val="24"/>
          <w:szCs w:val="24"/>
        </w:rPr>
        <w:t>ed esattamente:</w:t>
      </w:r>
      <w:r w:rsidRPr="004B09DA">
        <w:rPr>
          <w:rFonts w:asciiTheme="minorHAnsi" w:hAnsiTheme="minorHAnsi"/>
          <w:sz w:val="24"/>
          <w:szCs w:val="24"/>
        </w:rPr>
        <w:cr/>
        <w:t xml:space="preserve">- </w:t>
      </w:r>
      <w:r w:rsidR="00E62953" w:rsidRPr="004B09DA">
        <w:rPr>
          <w:rFonts w:asciiTheme="minorHAnsi" w:hAnsiTheme="minorHAnsi"/>
          <w:sz w:val="24"/>
          <w:szCs w:val="24"/>
        </w:rPr>
        <w:t xml:space="preserve">un lastrico solare di proprietà privata sito in </w:t>
      </w:r>
      <w:r w:rsidRPr="004B09DA">
        <w:rPr>
          <w:rFonts w:asciiTheme="minorHAnsi" w:hAnsiTheme="minorHAnsi"/>
          <w:sz w:val="24"/>
          <w:szCs w:val="24"/>
        </w:rPr>
        <w:t xml:space="preserve">via </w:t>
      </w:r>
      <w:proofErr w:type="spellStart"/>
      <w:r w:rsidRPr="004B09DA">
        <w:rPr>
          <w:rFonts w:asciiTheme="minorHAnsi" w:hAnsiTheme="minorHAnsi"/>
          <w:sz w:val="24"/>
          <w:szCs w:val="24"/>
        </w:rPr>
        <w:t>Morgagni</w:t>
      </w:r>
      <w:proofErr w:type="spellEnd"/>
      <w:r w:rsidRPr="004B09DA">
        <w:rPr>
          <w:rFonts w:asciiTheme="minorHAnsi" w:hAnsiTheme="minorHAnsi"/>
          <w:sz w:val="24"/>
          <w:szCs w:val="24"/>
        </w:rPr>
        <w:t xml:space="preserve"> 22</w:t>
      </w:r>
      <w:r w:rsidR="00DE7435" w:rsidRPr="004B09DA">
        <w:rPr>
          <w:rFonts w:asciiTheme="minorHAnsi" w:hAnsiTheme="minorHAnsi"/>
          <w:sz w:val="24"/>
          <w:szCs w:val="24"/>
        </w:rPr>
        <w:t>;</w:t>
      </w:r>
    </w:p>
    <w:p w:rsidR="009B6D08" w:rsidRPr="004B09DA" w:rsidRDefault="009B6D08" w:rsidP="00A14503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-</w:t>
      </w:r>
      <w:r w:rsidR="00194805" w:rsidRPr="004B09DA">
        <w:rPr>
          <w:rFonts w:asciiTheme="minorHAnsi" w:hAnsiTheme="minorHAnsi"/>
          <w:sz w:val="24"/>
          <w:szCs w:val="24"/>
        </w:rPr>
        <w:t xml:space="preserve"> </w:t>
      </w:r>
      <w:r w:rsidR="00E62953" w:rsidRPr="004B09DA">
        <w:rPr>
          <w:rFonts w:asciiTheme="minorHAnsi" w:hAnsiTheme="minorHAnsi"/>
          <w:sz w:val="24"/>
          <w:szCs w:val="24"/>
        </w:rPr>
        <w:t>un terreno di proprietà pri</w:t>
      </w:r>
      <w:r w:rsidRPr="004B09DA">
        <w:rPr>
          <w:rFonts w:asciiTheme="minorHAnsi" w:hAnsiTheme="minorHAnsi"/>
          <w:sz w:val="24"/>
          <w:szCs w:val="24"/>
        </w:rPr>
        <w:t>va</w:t>
      </w:r>
      <w:r w:rsidR="00E62953" w:rsidRPr="004B09DA">
        <w:rPr>
          <w:rFonts w:asciiTheme="minorHAnsi" w:hAnsiTheme="minorHAnsi"/>
          <w:sz w:val="24"/>
          <w:szCs w:val="24"/>
        </w:rPr>
        <w:t xml:space="preserve">ta sito in via </w:t>
      </w:r>
      <w:r w:rsidRPr="004B09DA">
        <w:rPr>
          <w:rFonts w:asciiTheme="minorHAnsi" w:hAnsiTheme="minorHAnsi"/>
          <w:sz w:val="24"/>
          <w:szCs w:val="24"/>
        </w:rPr>
        <w:t xml:space="preserve">Mogadiscio </w:t>
      </w:r>
      <w:r w:rsidR="0057083D" w:rsidRPr="004B09DA">
        <w:rPr>
          <w:rFonts w:asciiTheme="minorHAnsi" w:hAnsiTheme="minorHAnsi"/>
          <w:sz w:val="24"/>
          <w:szCs w:val="24"/>
        </w:rPr>
        <w:t>snc</w:t>
      </w:r>
      <w:r w:rsidR="00A14503" w:rsidRPr="004B09DA">
        <w:rPr>
          <w:rFonts w:asciiTheme="minorHAnsi" w:hAnsiTheme="minorHAnsi"/>
          <w:sz w:val="24"/>
          <w:szCs w:val="24"/>
        </w:rPr>
        <w:t>;</w:t>
      </w:r>
    </w:p>
    <w:p w:rsidR="00E62953" w:rsidRPr="004B09DA" w:rsidRDefault="00E62953" w:rsidP="00A14503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A456B8" w:rsidRPr="004B09DA" w:rsidRDefault="00DE7435" w:rsidP="00FD20C9">
      <w:pPr>
        <w:pStyle w:val="Default"/>
        <w:jc w:val="both"/>
        <w:rPr>
          <w:rFonts w:asciiTheme="minorHAnsi" w:eastAsia="Cambria" w:hAnsiTheme="minorHAnsi" w:cs="Times New Roman"/>
          <w:color w:val="auto"/>
          <w:lang w:eastAsia="en-US"/>
        </w:rPr>
      </w:pPr>
      <w:r w:rsidRPr="004B09DA">
        <w:rPr>
          <w:rFonts w:asciiTheme="minorHAnsi" w:eastAsia="Cambria" w:hAnsiTheme="minorHAnsi" w:cs="Times New Roman"/>
          <w:color w:val="auto"/>
          <w:lang w:eastAsia="en-US"/>
        </w:rPr>
        <w:t>-</w:t>
      </w:r>
      <w:r w:rsidR="00E62953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che 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con nota di protocollo n. 17257 del 27/11/2020 la responsabile del </w:t>
      </w:r>
      <w:r w:rsidR="00A31A95" w:rsidRPr="004B09DA">
        <w:rPr>
          <w:rFonts w:asciiTheme="minorHAnsi" w:eastAsia="Cambria" w:hAnsiTheme="minorHAnsi" w:cs="Times New Roman"/>
          <w:color w:val="auto"/>
          <w:lang w:eastAsia="en-US"/>
        </w:rPr>
        <w:t>II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</w:t>
      </w:r>
      <w:r w:rsidRPr="004B09DA">
        <w:rPr>
          <w:rFonts w:asciiTheme="minorHAnsi" w:eastAsia="Cambria" w:hAnsiTheme="minorHAnsi" w:cs="Times New Roman"/>
          <w:color w:val="auto"/>
          <w:lang w:eastAsia="en-US"/>
        </w:rPr>
        <w:t>S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>ettore Attività Produttive comunica</w:t>
      </w:r>
      <w:r w:rsidR="00BC5309" w:rsidRPr="004B09DA">
        <w:rPr>
          <w:rFonts w:asciiTheme="minorHAnsi" w:eastAsia="Cambria" w:hAnsiTheme="minorHAnsi" w:cs="Times New Roman"/>
          <w:color w:val="auto"/>
          <w:lang w:eastAsia="en-US"/>
        </w:rPr>
        <w:t>va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all</w:t>
      </w:r>
      <w:r w:rsidR="00BC5309" w:rsidRPr="004B09DA">
        <w:rPr>
          <w:rFonts w:asciiTheme="minorHAnsi" w:eastAsia="Cambria" w:hAnsiTheme="minorHAnsi" w:cs="Times New Roman"/>
          <w:color w:val="auto"/>
          <w:lang w:eastAsia="en-US"/>
        </w:rPr>
        <w:t>a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</w:t>
      </w:r>
      <w:proofErr w:type="spellStart"/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>Iliad</w:t>
      </w:r>
      <w:proofErr w:type="spellEnd"/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Italia </w:t>
      </w:r>
      <w:r w:rsidR="003E6837" w:rsidRPr="004B09DA">
        <w:rPr>
          <w:rFonts w:asciiTheme="minorHAnsi" w:eastAsia="Cambria" w:hAnsiTheme="minorHAnsi" w:cs="Times New Roman"/>
          <w:color w:val="auto"/>
          <w:lang w:eastAsia="en-US"/>
        </w:rPr>
        <w:t>S.p.A.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la chiusura negativa del procedimento </w:t>
      </w:r>
      <w:r w:rsidR="00AF64A2" w:rsidRPr="004B09DA">
        <w:rPr>
          <w:rFonts w:asciiTheme="minorHAnsi" w:eastAsia="Cambria" w:hAnsiTheme="minorHAnsi" w:cs="Times New Roman"/>
          <w:color w:val="auto"/>
          <w:lang w:eastAsia="en-US"/>
        </w:rPr>
        <w:t>relativo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</w:t>
      </w:r>
      <w:r w:rsidR="00AF64A2" w:rsidRPr="004B09DA">
        <w:rPr>
          <w:rFonts w:asciiTheme="minorHAnsi" w:eastAsia="Cambria" w:hAnsiTheme="minorHAnsi" w:cs="Times New Roman"/>
          <w:color w:val="auto"/>
          <w:lang w:eastAsia="en-US"/>
        </w:rPr>
        <w:t>al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l’impianto di </w:t>
      </w:r>
      <w:r w:rsidR="003E6837" w:rsidRPr="004B09DA">
        <w:rPr>
          <w:rFonts w:asciiTheme="minorHAnsi" w:eastAsia="Cambria" w:hAnsiTheme="minorHAnsi" w:cs="Times New Roman"/>
          <w:color w:val="auto"/>
          <w:lang w:eastAsia="en-US"/>
        </w:rPr>
        <w:t>via Mogadiscio</w:t>
      </w:r>
      <w:r w:rsidR="00E1569F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 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in ragione del parere contrario </w:t>
      </w:r>
      <w:r w:rsidR="00AF64A2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espresso 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>d</w:t>
      </w:r>
      <w:r w:rsidR="00AF64A2" w:rsidRPr="004B09DA">
        <w:rPr>
          <w:rFonts w:asciiTheme="minorHAnsi" w:eastAsia="Cambria" w:hAnsiTheme="minorHAnsi" w:cs="Times New Roman"/>
          <w:color w:val="auto"/>
          <w:lang w:eastAsia="en-US"/>
        </w:rPr>
        <w:t>a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 xml:space="preserve">lla Commissione </w:t>
      </w:r>
      <w:r w:rsidRPr="004B09DA">
        <w:rPr>
          <w:rFonts w:asciiTheme="minorHAnsi" w:eastAsia="Cambria" w:hAnsiTheme="minorHAnsi" w:cs="Times New Roman"/>
          <w:color w:val="auto"/>
          <w:lang w:eastAsia="en-US"/>
        </w:rPr>
        <w:t>L</w:t>
      </w:r>
      <w:r w:rsidR="00A456B8" w:rsidRPr="004B09DA">
        <w:rPr>
          <w:rFonts w:asciiTheme="minorHAnsi" w:eastAsia="Cambria" w:hAnsiTheme="minorHAnsi" w:cs="Times New Roman"/>
          <w:color w:val="auto"/>
          <w:lang w:eastAsia="en-US"/>
        </w:rPr>
        <w:t>ocale per il Paesaggio;</w:t>
      </w:r>
    </w:p>
    <w:p w:rsidR="00A456B8" w:rsidRPr="004B09DA" w:rsidRDefault="00A456B8" w:rsidP="00FD20C9">
      <w:pPr>
        <w:pStyle w:val="Default"/>
        <w:jc w:val="both"/>
        <w:rPr>
          <w:rFonts w:asciiTheme="minorHAnsi" w:eastAsia="Cambria" w:hAnsiTheme="minorHAnsi" w:cs="Times New Roman"/>
          <w:color w:val="auto"/>
          <w:lang w:eastAsia="en-US"/>
        </w:rPr>
      </w:pPr>
    </w:p>
    <w:p w:rsidR="00BC5309" w:rsidRPr="004B09DA" w:rsidRDefault="00DE7435" w:rsidP="00A03D7A">
      <w:pPr>
        <w:pStyle w:val="Default"/>
        <w:jc w:val="both"/>
        <w:rPr>
          <w:rFonts w:asciiTheme="minorHAnsi" w:hAnsiTheme="minorHAnsi"/>
        </w:rPr>
      </w:pPr>
      <w:r w:rsidRPr="004B09DA">
        <w:rPr>
          <w:rFonts w:asciiTheme="minorHAnsi" w:hAnsiTheme="minorHAnsi"/>
        </w:rPr>
        <w:t>-</w:t>
      </w:r>
      <w:r w:rsidR="00A456B8" w:rsidRPr="004B09DA">
        <w:rPr>
          <w:rFonts w:asciiTheme="minorHAnsi" w:hAnsiTheme="minorHAnsi"/>
        </w:rPr>
        <w:t xml:space="preserve">che con nota </w:t>
      </w:r>
      <w:proofErr w:type="spellStart"/>
      <w:r w:rsidRPr="004B09DA">
        <w:rPr>
          <w:rFonts w:asciiTheme="minorHAnsi" w:hAnsiTheme="minorHAnsi"/>
        </w:rPr>
        <w:t>prot</w:t>
      </w:r>
      <w:proofErr w:type="spellEnd"/>
      <w:r w:rsidRPr="004B09DA">
        <w:rPr>
          <w:rFonts w:asciiTheme="minorHAnsi" w:hAnsiTheme="minorHAnsi"/>
        </w:rPr>
        <w:t>.</w:t>
      </w:r>
      <w:r w:rsidR="00A456B8" w:rsidRPr="004B09DA">
        <w:rPr>
          <w:rFonts w:asciiTheme="minorHAnsi" w:hAnsiTheme="minorHAnsi"/>
        </w:rPr>
        <w:t xml:space="preserve"> n.</w:t>
      </w:r>
      <w:r w:rsidR="00BC5309" w:rsidRPr="004B09DA">
        <w:rPr>
          <w:rFonts w:asciiTheme="minorHAnsi" w:hAnsiTheme="minorHAnsi"/>
        </w:rPr>
        <w:t xml:space="preserve">15987 del 06/11/2020 la medesima responsabile del </w:t>
      </w:r>
      <w:r w:rsidR="00A31A95" w:rsidRPr="004B09DA">
        <w:rPr>
          <w:rFonts w:asciiTheme="minorHAnsi" w:hAnsiTheme="minorHAnsi"/>
        </w:rPr>
        <w:t>II</w:t>
      </w:r>
      <w:r w:rsidR="00BC5309" w:rsidRPr="004B09DA">
        <w:rPr>
          <w:rFonts w:asciiTheme="minorHAnsi" w:hAnsiTheme="minorHAnsi"/>
        </w:rPr>
        <w:t xml:space="preserve"> </w:t>
      </w:r>
      <w:r w:rsidRPr="004B09DA">
        <w:rPr>
          <w:rFonts w:asciiTheme="minorHAnsi" w:hAnsiTheme="minorHAnsi"/>
        </w:rPr>
        <w:t>S</w:t>
      </w:r>
      <w:r w:rsidR="00BC5309" w:rsidRPr="004B09DA">
        <w:rPr>
          <w:rFonts w:asciiTheme="minorHAnsi" w:hAnsiTheme="minorHAnsi"/>
        </w:rPr>
        <w:t xml:space="preserve">ettore, </w:t>
      </w:r>
      <w:r w:rsidR="008E0B22" w:rsidRPr="004B09DA">
        <w:rPr>
          <w:rFonts w:asciiTheme="minorHAnsi" w:hAnsiTheme="minorHAnsi"/>
        </w:rPr>
        <w:t xml:space="preserve">in </w:t>
      </w:r>
      <w:r w:rsidR="00BC5309" w:rsidRPr="004B09DA">
        <w:rPr>
          <w:rFonts w:asciiTheme="minorHAnsi" w:hAnsiTheme="minorHAnsi"/>
        </w:rPr>
        <w:t>rela</w:t>
      </w:r>
      <w:r w:rsidR="008E0B22" w:rsidRPr="004B09DA">
        <w:rPr>
          <w:rFonts w:asciiTheme="minorHAnsi" w:hAnsiTheme="minorHAnsi"/>
        </w:rPr>
        <w:t>zione</w:t>
      </w:r>
      <w:r w:rsidR="00BC5309" w:rsidRPr="004B09DA">
        <w:rPr>
          <w:rFonts w:asciiTheme="minorHAnsi" w:hAnsiTheme="minorHAnsi"/>
        </w:rPr>
        <w:t xml:space="preserve"> all’impianto di via </w:t>
      </w:r>
      <w:proofErr w:type="spellStart"/>
      <w:r w:rsidR="00BC5309" w:rsidRPr="004B09DA">
        <w:rPr>
          <w:rFonts w:asciiTheme="minorHAnsi" w:hAnsiTheme="minorHAnsi"/>
        </w:rPr>
        <w:t>Morgagni</w:t>
      </w:r>
      <w:proofErr w:type="spellEnd"/>
      <w:r w:rsidR="008E0B22" w:rsidRPr="004B09DA">
        <w:rPr>
          <w:rFonts w:asciiTheme="minorHAnsi" w:hAnsiTheme="minorHAnsi"/>
        </w:rPr>
        <w:t xml:space="preserve"> </w:t>
      </w:r>
      <w:r w:rsidR="00BC5309" w:rsidRPr="004B09DA">
        <w:rPr>
          <w:rFonts w:asciiTheme="minorHAnsi" w:hAnsiTheme="minorHAnsi"/>
        </w:rPr>
        <w:t xml:space="preserve">comunicava alla </w:t>
      </w:r>
      <w:proofErr w:type="spellStart"/>
      <w:r w:rsidR="00BC5309" w:rsidRPr="004B09DA">
        <w:rPr>
          <w:rFonts w:asciiTheme="minorHAnsi" w:hAnsiTheme="minorHAnsi"/>
        </w:rPr>
        <w:t>Iliad</w:t>
      </w:r>
      <w:proofErr w:type="spellEnd"/>
      <w:r w:rsidR="00BC5309" w:rsidRPr="004B09DA">
        <w:rPr>
          <w:rFonts w:asciiTheme="minorHAnsi" w:hAnsiTheme="minorHAnsi"/>
        </w:rPr>
        <w:t xml:space="preserve"> Italia S.p.A.</w:t>
      </w:r>
      <w:r w:rsidR="00A03D7A">
        <w:rPr>
          <w:rFonts w:asciiTheme="minorHAnsi" w:hAnsiTheme="minorHAnsi"/>
        </w:rPr>
        <w:t xml:space="preserve"> l</w:t>
      </w:r>
      <w:r w:rsidR="00BC5309" w:rsidRPr="004B09DA">
        <w:rPr>
          <w:rFonts w:asciiTheme="minorHAnsi" w:hAnsiTheme="minorHAnsi"/>
        </w:rPr>
        <w:t>a presa d’atto della maturazione del silenzio assenso per decorrenza termini</w:t>
      </w:r>
      <w:r w:rsidR="008E0B22" w:rsidRPr="004B09DA">
        <w:rPr>
          <w:rFonts w:asciiTheme="minorHAnsi" w:hAnsiTheme="minorHAnsi"/>
        </w:rPr>
        <w:t xml:space="preserve">, </w:t>
      </w:r>
      <w:r w:rsidR="003E6837" w:rsidRPr="004B09DA">
        <w:rPr>
          <w:rFonts w:asciiTheme="minorHAnsi" w:hAnsiTheme="minorHAnsi"/>
        </w:rPr>
        <w:t>comprensiva delle</w:t>
      </w:r>
      <w:r w:rsidR="00BC5309" w:rsidRPr="004B09DA">
        <w:rPr>
          <w:rFonts w:asciiTheme="minorHAnsi" w:hAnsiTheme="minorHAnsi"/>
        </w:rPr>
        <w:t xml:space="preserve"> prescrizioni contenute</w:t>
      </w:r>
      <w:r w:rsidR="00A31A95" w:rsidRPr="004B09DA">
        <w:rPr>
          <w:rFonts w:asciiTheme="minorHAnsi" w:hAnsiTheme="minorHAnsi"/>
        </w:rPr>
        <w:t xml:space="preserve"> nel parere espresso dal Responsabile del IV Settore Urbanistica;</w:t>
      </w:r>
    </w:p>
    <w:p w:rsidR="00A31A95" w:rsidRPr="004B09DA" w:rsidRDefault="00A31A95" w:rsidP="00FD20C9">
      <w:pPr>
        <w:pStyle w:val="Default"/>
        <w:jc w:val="both"/>
        <w:rPr>
          <w:rFonts w:asciiTheme="minorHAnsi" w:hAnsiTheme="minorHAnsi"/>
        </w:rPr>
      </w:pPr>
    </w:p>
    <w:p w:rsidR="00A31A95" w:rsidRPr="004B09DA" w:rsidRDefault="008E0B22" w:rsidP="00FD20C9">
      <w:pPr>
        <w:pStyle w:val="Default"/>
        <w:jc w:val="both"/>
        <w:rPr>
          <w:rFonts w:asciiTheme="minorHAnsi" w:hAnsiTheme="minorHAnsi"/>
        </w:rPr>
      </w:pPr>
      <w:r w:rsidRPr="004B09DA">
        <w:rPr>
          <w:rFonts w:asciiTheme="minorHAnsi" w:hAnsiTheme="minorHAnsi"/>
        </w:rPr>
        <w:t>-</w:t>
      </w:r>
      <w:r w:rsidR="00A31A95" w:rsidRPr="004B09DA">
        <w:rPr>
          <w:rFonts w:asciiTheme="minorHAnsi" w:hAnsiTheme="minorHAnsi"/>
        </w:rPr>
        <w:t xml:space="preserve">che in data 16/12/2020, quattro cittadini, </w:t>
      </w:r>
      <w:r w:rsidR="00472BE9" w:rsidRPr="004B09DA">
        <w:rPr>
          <w:rFonts w:asciiTheme="minorHAnsi" w:hAnsiTheme="minorHAnsi"/>
          <w:color w:val="auto"/>
        </w:rPr>
        <w:t xml:space="preserve">facenti parte del </w:t>
      </w:r>
      <w:r w:rsidR="00A31A95" w:rsidRPr="004B09DA">
        <w:rPr>
          <w:rFonts w:asciiTheme="minorHAnsi" w:hAnsiTheme="minorHAnsi"/>
        </w:rPr>
        <w:t>comitato</w:t>
      </w:r>
      <w:r w:rsidR="00C03627" w:rsidRPr="004B09DA">
        <w:rPr>
          <w:rFonts w:asciiTheme="minorHAnsi" w:hAnsiTheme="minorHAnsi"/>
        </w:rPr>
        <w:t xml:space="preserve"> “No a nuove antenne telecomunic</w:t>
      </w:r>
      <w:r w:rsidR="004E548A" w:rsidRPr="004B09DA">
        <w:rPr>
          <w:rFonts w:asciiTheme="minorHAnsi" w:hAnsiTheme="minorHAnsi"/>
        </w:rPr>
        <w:t xml:space="preserve">azioni nell’abitato di </w:t>
      </w:r>
      <w:proofErr w:type="spellStart"/>
      <w:r w:rsidR="004E548A" w:rsidRPr="004B09DA">
        <w:rPr>
          <w:rFonts w:asciiTheme="minorHAnsi" w:hAnsiTheme="minorHAnsi"/>
        </w:rPr>
        <w:t>Oria</w:t>
      </w:r>
      <w:proofErr w:type="spellEnd"/>
      <w:r w:rsidR="004E548A" w:rsidRPr="004B09DA">
        <w:rPr>
          <w:rFonts w:asciiTheme="minorHAnsi" w:hAnsiTheme="minorHAnsi"/>
        </w:rPr>
        <w:t>”</w:t>
      </w:r>
      <w:r w:rsidRPr="004B09DA">
        <w:rPr>
          <w:rFonts w:asciiTheme="minorHAnsi" w:hAnsiTheme="minorHAnsi"/>
        </w:rPr>
        <w:t>,</w:t>
      </w:r>
      <w:r w:rsidR="004E548A" w:rsidRPr="004B09DA">
        <w:rPr>
          <w:rFonts w:asciiTheme="minorHAnsi" w:hAnsiTheme="minorHAnsi"/>
        </w:rPr>
        <w:t xml:space="preserve"> </w:t>
      </w:r>
      <w:r w:rsidR="00C03627" w:rsidRPr="004B09DA">
        <w:rPr>
          <w:rFonts w:asciiTheme="minorHAnsi" w:hAnsiTheme="minorHAnsi"/>
        </w:rPr>
        <w:t>inoltra</w:t>
      </w:r>
      <w:r w:rsidR="004E548A" w:rsidRPr="004B09DA">
        <w:rPr>
          <w:rFonts w:asciiTheme="minorHAnsi" w:hAnsiTheme="minorHAnsi"/>
        </w:rPr>
        <w:t>vano ricorso al</w:t>
      </w:r>
      <w:r w:rsidR="00C03627" w:rsidRPr="004B09DA">
        <w:rPr>
          <w:rFonts w:asciiTheme="minorHAnsi" w:hAnsiTheme="minorHAnsi"/>
        </w:rPr>
        <w:t xml:space="preserve"> TAR di Lecce per </w:t>
      </w:r>
      <w:r w:rsidR="00AF64A2" w:rsidRPr="004B09DA">
        <w:rPr>
          <w:rFonts w:asciiTheme="minorHAnsi" w:hAnsiTheme="minorHAnsi"/>
        </w:rPr>
        <w:t>l</w:t>
      </w:r>
      <w:r w:rsidR="00C03627" w:rsidRPr="004B09DA">
        <w:rPr>
          <w:rFonts w:asciiTheme="minorHAnsi" w:hAnsiTheme="minorHAnsi"/>
        </w:rPr>
        <w:t xml:space="preserve">’annullamento della presa d’Atto </w:t>
      </w:r>
      <w:r w:rsidR="00D94E5C" w:rsidRPr="004B09DA">
        <w:rPr>
          <w:rFonts w:asciiTheme="minorHAnsi" w:hAnsiTheme="minorHAnsi"/>
        </w:rPr>
        <w:t xml:space="preserve">del silenzio assenso </w:t>
      </w:r>
      <w:r w:rsidR="00C03627" w:rsidRPr="004B09DA">
        <w:rPr>
          <w:rFonts w:asciiTheme="minorHAnsi" w:hAnsiTheme="minorHAnsi"/>
        </w:rPr>
        <w:t>sopra citata che ha</w:t>
      </w:r>
      <w:r w:rsidR="00D94E5C" w:rsidRPr="004B09DA">
        <w:rPr>
          <w:rFonts w:asciiTheme="minorHAnsi" w:hAnsiTheme="minorHAnsi"/>
        </w:rPr>
        <w:t xml:space="preserve"> di </w:t>
      </w:r>
      <w:r w:rsidR="003E6837" w:rsidRPr="004B09DA">
        <w:rPr>
          <w:rFonts w:asciiTheme="minorHAnsi" w:hAnsiTheme="minorHAnsi"/>
        </w:rPr>
        <w:t>fatto consentito</w:t>
      </w:r>
      <w:r w:rsidR="00C03627" w:rsidRPr="004B09DA">
        <w:rPr>
          <w:rFonts w:asciiTheme="minorHAnsi" w:hAnsiTheme="minorHAnsi"/>
        </w:rPr>
        <w:t xml:space="preserve"> la realizzazione </w:t>
      </w:r>
      <w:r w:rsidR="00C03627" w:rsidRPr="004B09DA">
        <w:rPr>
          <w:rFonts w:asciiTheme="minorHAnsi" w:hAnsiTheme="minorHAnsi"/>
          <w:color w:val="auto"/>
        </w:rPr>
        <w:t>del</w:t>
      </w:r>
      <w:r w:rsidR="00472BE9" w:rsidRPr="004B09DA">
        <w:rPr>
          <w:rFonts w:asciiTheme="minorHAnsi" w:hAnsiTheme="minorHAnsi"/>
          <w:color w:val="auto"/>
        </w:rPr>
        <w:t xml:space="preserve">l’impianto di Via </w:t>
      </w:r>
      <w:proofErr w:type="spellStart"/>
      <w:r w:rsidR="00472BE9" w:rsidRPr="004B09DA">
        <w:rPr>
          <w:rFonts w:asciiTheme="minorHAnsi" w:hAnsiTheme="minorHAnsi"/>
          <w:color w:val="auto"/>
        </w:rPr>
        <w:t>Morgagni</w:t>
      </w:r>
      <w:proofErr w:type="spellEnd"/>
      <w:r w:rsidR="00C03627" w:rsidRPr="004B09DA">
        <w:rPr>
          <w:rFonts w:asciiTheme="minorHAnsi" w:hAnsiTheme="minorHAnsi"/>
        </w:rPr>
        <w:t xml:space="preserve">; </w:t>
      </w:r>
    </w:p>
    <w:p w:rsidR="00FD20C9" w:rsidRPr="004B09DA" w:rsidRDefault="00FD20C9" w:rsidP="00FD20C9">
      <w:pPr>
        <w:pStyle w:val="Default"/>
        <w:jc w:val="both"/>
        <w:rPr>
          <w:rFonts w:asciiTheme="minorHAnsi" w:hAnsiTheme="minorHAnsi"/>
        </w:rPr>
      </w:pPr>
    </w:p>
    <w:p w:rsidR="00FD20C9" w:rsidRPr="004B09DA" w:rsidRDefault="008E0B22" w:rsidP="00FD20C9">
      <w:pPr>
        <w:pStyle w:val="Default"/>
        <w:jc w:val="both"/>
        <w:rPr>
          <w:rFonts w:asciiTheme="minorHAnsi" w:hAnsiTheme="minorHAnsi"/>
        </w:rPr>
      </w:pPr>
      <w:r w:rsidRPr="004B09DA">
        <w:rPr>
          <w:rFonts w:asciiTheme="minorHAnsi" w:hAnsiTheme="minorHAnsi"/>
        </w:rPr>
        <w:t>-</w:t>
      </w:r>
      <w:r w:rsidR="00FD20C9" w:rsidRPr="004B09DA">
        <w:rPr>
          <w:rFonts w:asciiTheme="minorHAnsi" w:hAnsiTheme="minorHAnsi"/>
        </w:rPr>
        <w:t xml:space="preserve">che </w:t>
      </w:r>
      <w:r w:rsidR="00813C2D" w:rsidRPr="004B09DA">
        <w:rPr>
          <w:rFonts w:asciiTheme="minorHAnsi" w:hAnsiTheme="minorHAnsi"/>
        </w:rPr>
        <w:t>la</w:t>
      </w:r>
      <w:r w:rsidR="00FD20C9" w:rsidRPr="004B09DA">
        <w:rPr>
          <w:rFonts w:asciiTheme="minorHAnsi" w:hAnsiTheme="minorHAnsi"/>
        </w:rPr>
        <w:t xml:space="preserve"> </w:t>
      </w:r>
      <w:r w:rsidRPr="004B09DA">
        <w:rPr>
          <w:rFonts w:asciiTheme="minorHAnsi" w:hAnsiTheme="minorHAnsi"/>
        </w:rPr>
        <w:t>G</w:t>
      </w:r>
      <w:r w:rsidR="00FD20C9" w:rsidRPr="004B09DA">
        <w:rPr>
          <w:rFonts w:asciiTheme="minorHAnsi" w:hAnsiTheme="minorHAnsi"/>
        </w:rPr>
        <w:t xml:space="preserve">iunta </w:t>
      </w:r>
      <w:r w:rsidRPr="004B09DA">
        <w:rPr>
          <w:rFonts w:asciiTheme="minorHAnsi" w:hAnsiTheme="minorHAnsi"/>
        </w:rPr>
        <w:t>C</w:t>
      </w:r>
      <w:r w:rsidR="00FD20C9" w:rsidRPr="004B09DA">
        <w:rPr>
          <w:rFonts w:asciiTheme="minorHAnsi" w:hAnsiTheme="minorHAnsi"/>
        </w:rPr>
        <w:t>omunale</w:t>
      </w:r>
      <w:r w:rsidR="00813C2D" w:rsidRPr="004B09DA">
        <w:rPr>
          <w:rFonts w:asciiTheme="minorHAnsi" w:hAnsiTheme="minorHAnsi"/>
        </w:rPr>
        <w:t xml:space="preserve"> con proprio </w:t>
      </w:r>
      <w:r w:rsidR="003E6837" w:rsidRPr="004B09DA">
        <w:rPr>
          <w:rFonts w:asciiTheme="minorHAnsi" w:hAnsiTheme="minorHAnsi"/>
        </w:rPr>
        <w:t>atto n.</w:t>
      </w:r>
      <w:r w:rsidR="00FD20C9" w:rsidRPr="004B09DA">
        <w:rPr>
          <w:rFonts w:asciiTheme="minorHAnsi" w:hAnsiTheme="minorHAnsi"/>
        </w:rPr>
        <w:t xml:space="preserve"> 239 del 24/12/2020</w:t>
      </w:r>
      <w:r w:rsidR="00813C2D" w:rsidRPr="004B09DA">
        <w:rPr>
          <w:rFonts w:asciiTheme="minorHAnsi" w:hAnsiTheme="minorHAnsi"/>
        </w:rPr>
        <w:t>, ha ritenuto doverosa la difesa giudiziale dell’Ente</w:t>
      </w:r>
      <w:r w:rsidR="007E13D6" w:rsidRPr="004B09DA">
        <w:rPr>
          <w:rFonts w:asciiTheme="minorHAnsi" w:hAnsiTheme="minorHAnsi"/>
        </w:rPr>
        <w:t>,</w:t>
      </w:r>
      <w:r w:rsidR="00813C2D" w:rsidRPr="004B09DA">
        <w:rPr>
          <w:rFonts w:asciiTheme="minorHAnsi" w:hAnsiTheme="minorHAnsi"/>
        </w:rPr>
        <w:t xml:space="preserve"> deliberando di costituirsi dinnanzi al TAR </w:t>
      </w:r>
      <w:r w:rsidR="003E6837" w:rsidRPr="004B09DA">
        <w:rPr>
          <w:rFonts w:asciiTheme="minorHAnsi" w:hAnsiTheme="minorHAnsi"/>
        </w:rPr>
        <w:t>di Lecce</w:t>
      </w:r>
      <w:r w:rsidR="00813C2D" w:rsidRPr="004B09DA">
        <w:rPr>
          <w:rFonts w:asciiTheme="minorHAnsi" w:hAnsiTheme="minorHAnsi"/>
        </w:rPr>
        <w:t>,</w:t>
      </w:r>
      <w:r w:rsidR="007E13D6" w:rsidRPr="004B09DA">
        <w:rPr>
          <w:rFonts w:asciiTheme="minorHAnsi" w:hAnsiTheme="minorHAnsi"/>
        </w:rPr>
        <w:t xml:space="preserve"> contro il </w:t>
      </w:r>
      <w:r w:rsidR="00472BE9" w:rsidRPr="004B09DA">
        <w:rPr>
          <w:rFonts w:asciiTheme="minorHAnsi" w:hAnsiTheme="minorHAnsi"/>
          <w:color w:val="auto"/>
        </w:rPr>
        <w:t>suddetto</w:t>
      </w:r>
      <w:r w:rsidR="00472BE9" w:rsidRPr="004B09DA">
        <w:rPr>
          <w:rFonts w:asciiTheme="minorHAnsi" w:hAnsiTheme="minorHAnsi"/>
        </w:rPr>
        <w:t xml:space="preserve"> </w:t>
      </w:r>
      <w:r w:rsidR="007E13D6" w:rsidRPr="004B09DA">
        <w:rPr>
          <w:rFonts w:asciiTheme="minorHAnsi" w:hAnsiTheme="minorHAnsi"/>
        </w:rPr>
        <w:t>ricorso promosso dai quattro</w:t>
      </w:r>
      <w:r w:rsidR="00DE7435" w:rsidRPr="004B09DA">
        <w:rPr>
          <w:rFonts w:asciiTheme="minorHAnsi" w:hAnsiTheme="minorHAnsi"/>
        </w:rPr>
        <w:t xml:space="preserve"> cittadini, </w:t>
      </w:r>
      <w:r w:rsidR="00F81C5D" w:rsidRPr="004B09DA">
        <w:rPr>
          <w:rFonts w:asciiTheme="minorHAnsi" w:hAnsiTheme="minorHAnsi"/>
        </w:rPr>
        <w:t xml:space="preserve">demandando al Responsabile del </w:t>
      </w:r>
      <w:r w:rsidR="00472BE9" w:rsidRPr="004B09DA">
        <w:rPr>
          <w:rFonts w:asciiTheme="minorHAnsi" w:hAnsiTheme="minorHAnsi"/>
        </w:rPr>
        <w:t>S</w:t>
      </w:r>
      <w:r w:rsidR="00DE7435" w:rsidRPr="004B09DA">
        <w:rPr>
          <w:rFonts w:asciiTheme="minorHAnsi" w:hAnsiTheme="minorHAnsi"/>
        </w:rPr>
        <w:t xml:space="preserve">ervizio Contenzioso </w:t>
      </w:r>
      <w:r w:rsidR="00F81C5D" w:rsidRPr="004B09DA">
        <w:rPr>
          <w:rFonts w:asciiTheme="minorHAnsi" w:hAnsiTheme="minorHAnsi"/>
        </w:rPr>
        <w:t>l’adozione degli atti conse</w:t>
      </w:r>
      <w:r w:rsidR="00472BE9" w:rsidRPr="004B09DA">
        <w:rPr>
          <w:rFonts w:asciiTheme="minorHAnsi" w:hAnsiTheme="minorHAnsi"/>
          <w:color w:val="auto"/>
        </w:rPr>
        <w:t>q</w:t>
      </w:r>
      <w:r w:rsidR="00F81C5D" w:rsidRPr="004B09DA">
        <w:rPr>
          <w:rFonts w:asciiTheme="minorHAnsi" w:hAnsiTheme="minorHAnsi"/>
        </w:rPr>
        <w:t>uenziali per</w:t>
      </w:r>
      <w:r w:rsidR="000C2B98" w:rsidRPr="004B09DA">
        <w:rPr>
          <w:rFonts w:asciiTheme="minorHAnsi" w:hAnsiTheme="minorHAnsi"/>
        </w:rPr>
        <w:t xml:space="preserve"> </w:t>
      </w:r>
      <w:r w:rsidR="000C2B98" w:rsidRPr="004B09DA">
        <w:rPr>
          <w:rFonts w:asciiTheme="minorHAnsi" w:hAnsiTheme="minorHAnsi"/>
          <w:color w:val="auto"/>
        </w:rPr>
        <w:t>l’affidamento dell’incarico</w:t>
      </w:r>
      <w:r w:rsidRPr="004B09DA">
        <w:rPr>
          <w:rFonts w:asciiTheme="minorHAnsi" w:hAnsiTheme="minorHAnsi"/>
          <w:color w:val="auto"/>
        </w:rPr>
        <w:t xml:space="preserve"> legale</w:t>
      </w:r>
      <w:r w:rsidR="00F81C5D" w:rsidRPr="004B09DA">
        <w:rPr>
          <w:rFonts w:asciiTheme="minorHAnsi" w:hAnsiTheme="minorHAnsi"/>
        </w:rPr>
        <w:t>;</w:t>
      </w:r>
    </w:p>
    <w:p w:rsidR="00F81C5D" w:rsidRPr="004B09DA" w:rsidRDefault="00F81C5D" w:rsidP="00FD20C9">
      <w:pPr>
        <w:pStyle w:val="Default"/>
        <w:jc w:val="both"/>
        <w:rPr>
          <w:rFonts w:asciiTheme="minorHAnsi" w:hAnsiTheme="minorHAnsi"/>
        </w:rPr>
      </w:pPr>
    </w:p>
    <w:p w:rsidR="00F81C5D" w:rsidRPr="004B09DA" w:rsidRDefault="008E0B22" w:rsidP="00FD20C9">
      <w:pPr>
        <w:pStyle w:val="Default"/>
        <w:jc w:val="both"/>
        <w:rPr>
          <w:rFonts w:asciiTheme="minorHAnsi" w:hAnsiTheme="minorHAnsi"/>
        </w:rPr>
      </w:pPr>
      <w:r w:rsidRPr="004B09DA">
        <w:rPr>
          <w:rFonts w:asciiTheme="minorHAnsi" w:hAnsiTheme="minorHAnsi"/>
        </w:rPr>
        <w:t>-</w:t>
      </w:r>
      <w:r w:rsidR="00F81C5D" w:rsidRPr="004B09DA">
        <w:rPr>
          <w:rFonts w:asciiTheme="minorHAnsi" w:hAnsiTheme="minorHAnsi"/>
        </w:rPr>
        <w:t xml:space="preserve">che con Determina </w:t>
      </w:r>
      <w:r w:rsidRPr="004B09DA">
        <w:rPr>
          <w:rFonts w:asciiTheme="minorHAnsi" w:hAnsiTheme="minorHAnsi"/>
        </w:rPr>
        <w:t>D</w:t>
      </w:r>
      <w:r w:rsidR="00F81C5D" w:rsidRPr="004B09DA">
        <w:rPr>
          <w:rFonts w:asciiTheme="minorHAnsi" w:hAnsiTheme="minorHAnsi"/>
        </w:rPr>
        <w:t>irigenziale n. 1545 del 29/12/2020 del Responsabile Affari Generali</w:t>
      </w:r>
      <w:r w:rsidR="00DE3043" w:rsidRPr="004B09DA">
        <w:rPr>
          <w:rFonts w:asciiTheme="minorHAnsi" w:hAnsiTheme="minorHAnsi"/>
        </w:rPr>
        <w:t xml:space="preserve">, </w:t>
      </w:r>
      <w:r w:rsidR="004E548A" w:rsidRPr="004B09DA">
        <w:rPr>
          <w:rFonts w:asciiTheme="minorHAnsi" w:hAnsiTheme="minorHAnsi"/>
        </w:rPr>
        <w:t xml:space="preserve">veniva nominato </w:t>
      </w:r>
      <w:r w:rsidR="00DE3043" w:rsidRPr="004B09DA">
        <w:rPr>
          <w:rFonts w:asciiTheme="minorHAnsi" w:hAnsiTheme="minorHAnsi"/>
        </w:rPr>
        <w:t>l’Avv. Giovanni Pesce del foro di Roma</w:t>
      </w:r>
      <w:r w:rsidR="004E548A" w:rsidRPr="004B09DA">
        <w:rPr>
          <w:rFonts w:asciiTheme="minorHAnsi" w:hAnsiTheme="minorHAnsi"/>
        </w:rPr>
        <w:t xml:space="preserve"> </w:t>
      </w:r>
      <w:r w:rsidR="003E6837" w:rsidRPr="004B09DA">
        <w:rPr>
          <w:rFonts w:asciiTheme="minorHAnsi" w:hAnsiTheme="minorHAnsi"/>
        </w:rPr>
        <w:t>quale rappresentante</w:t>
      </w:r>
      <w:r w:rsidR="004E548A" w:rsidRPr="004B09DA">
        <w:rPr>
          <w:rFonts w:asciiTheme="minorHAnsi" w:hAnsiTheme="minorHAnsi"/>
        </w:rPr>
        <w:t xml:space="preserve"> giudiziale </w:t>
      </w:r>
      <w:r w:rsidR="003E6837" w:rsidRPr="004B09DA">
        <w:rPr>
          <w:rFonts w:asciiTheme="minorHAnsi" w:hAnsiTheme="minorHAnsi"/>
        </w:rPr>
        <w:t>dell’Ente.</w:t>
      </w:r>
    </w:p>
    <w:p w:rsidR="009B6D08" w:rsidRPr="004B09DA" w:rsidRDefault="009B6D08" w:rsidP="00FD20C9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Considerato</w:t>
      </w:r>
      <w:r w:rsidRPr="004B09DA">
        <w:rPr>
          <w:rFonts w:asciiTheme="minorHAnsi" w:hAnsiTheme="minorHAnsi"/>
          <w:sz w:val="24"/>
          <w:szCs w:val="24"/>
        </w:rPr>
        <w:t>: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251A61" w:rsidRPr="004B09DA" w:rsidRDefault="005B2286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-</w:t>
      </w:r>
      <w:r w:rsidR="00867814" w:rsidRPr="004B09DA">
        <w:rPr>
          <w:rFonts w:asciiTheme="minorHAnsi" w:hAnsiTheme="minorHAnsi"/>
          <w:sz w:val="24"/>
          <w:szCs w:val="24"/>
        </w:rPr>
        <w:t>che i</w:t>
      </w:r>
      <w:r w:rsidR="007E0CF3" w:rsidRPr="004B09DA">
        <w:rPr>
          <w:rFonts w:asciiTheme="minorHAnsi" w:hAnsiTheme="minorHAnsi"/>
          <w:sz w:val="24"/>
          <w:szCs w:val="24"/>
        </w:rPr>
        <w:t>l T</w:t>
      </w:r>
      <w:r w:rsidRPr="004B09DA">
        <w:rPr>
          <w:rFonts w:asciiTheme="minorHAnsi" w:hAnsiTheme="minorHAnsi"/>
          <w:sz w:val="24"/>
          <w:szCs w:val="24"/>
        </w:rPr>
        <w:t>AR</w:t>
      </w:r>
      <w:r w:rsidR="007E0CF3" w:rsidRPr="004B09DA">
        <w:rPr>
          <w:rFonts w:asciiTheme="minorHAnsi" w:hAnsiTheme="minorHAnsi"/>
          <w:sz w:val="24"/>
          <w:szCs w:val="24"/>
        </w:rPr>
        <w:t xml:space="preserve"> di Lecce</w:t>
      </w:r>
      <w:r w:rsidR="00251A61" w:rsidRPr="004B09DA">
        <w:rPr>
          <w:rFonts w:asciiTheme="minorHAnsi" w:hAnsiTheme="minorHAnsi"/>
          <w:sz w:val="24"/>
          <w:szCs w:val="24"/>
        </w:rPr>
        <w:t xml:space="preserve"> – Sezione Prima</w:t>
      </w:r>
      <w:r w:rsidRPr="004B09DA">
        <w:rPr>
          <w:rFonts w:asciiTheme="minorHAnsi" w:hAnsiTheme="minorHAnsi"/>
          <w:sz w:val="24"/>
          <w:szCs w:val="24"/>
        </w:rPr>
        <w:t>,</w:t>
      </w:r>
      <w:r w:rsidR="00251A61" w:rsidRPr="004B09DA">
        <w:rPr>
          <w:rFonts w:asciiTheme="minorHAnsi" w:hAnsiTheme="minorHAnsi"/>
          <w:sz w:val="24"/>
          <w:szCs w:val="24"/>
        </w:rPr>
        <w:t xml:space="preserve"> </w:t>
      </w:r>
      <w:r w:rsidR="007E0CF3" w:rsidRPr="004B09DA">
        <w:rPr>
          <w:rFonts w:asciiTheme="minorHAnsi" w:hAnsiTheme="minorHAnsi"/>
          <w:sz w:val="24"/>
          <w:szCs w:val="24"/>
        </w:rPr>
        <w:t xml:space="preserve">con </w:t>
      </w:r>
      <w:r w:rsidR="00226109" w:rsidRPr="004B09DA">
        <w:rPr>
          <w:rFonts w:asciiTheme="minorHAnsi" w:hAnsiTheme="minorHAnsi"/>
          <w:sz w:val="24"/>
          <w:szCs w:val="24"/>
        </w:rPr>
        <w:t>ordinanza</w:t>
      </w:r>
      <w:r w:rsidR="00FD438E" w:rsidRPr="004B09DA">
        <w:rPr>
          <w:rFonts w:asciiTheme="minorHAnsi" w:hAnsiTheme="minorHAnsi"/>
          <w:sz w:val="24"/>
          <w:szCs w:val="24"/>
        </w:rPr>
        <w:t xml:space="preserve"> n. 38/2021 </w:t>
      </w:r>
      <w:r w:rsidR="00226109" w:rsidRPr="004B09DA">
        <w:rPr>
          <w:rFonts w:asciiTheme="minorHAnsi" w:hAnsiTheme="minorHAnsi"/>
          <w:sz w:val="24"/>
          <w:szCs w:val="24"/>
        </w:rPr>
        <w:t>pubblicata in data 15</w:t>
      </w:r>
      <w:r w:rsidR="00FD438E" w:rsidRPr="004B09DA">
        <w:rPr>
          <w:rFonts w:asciiTheme="minorHAnsi" w:hAnsiTheme="minorHAnsi"/>
          <w:sz w:val="24"/>
          <w:szCs w:val="24"/>
        </w:rPr>
        <w:t xml:space="preserve"> gennaio </w:t>
      </w:r>
      <w:r w:rsidR="00226109" w:rsidRPr="004B09DA">
        <w:rPr>
          <w:rFonts w:asciiTheme="minorHAnsi" w:hAnsiTheme="minorHAnsi"/>
          <w:sz w:val="24"/>
          <w:szCs w:val="24"/>
        </w:rPr>
        <w:t>2021</w:t>
      </w:r>
      <w:r w:rsidR="004E23E3" w:rsidRPr="004B09DA">
        <w:rPr>
          <w:rFonts w:asciiTheme="minorHAnsi" w:hAnsiTheme="minorHAnsi"/>
          <w:sz w:val="24"/>
          <w:szCs w:val="24"/>
        </w:rPr>
        <w:t xml:space="preserve">, </w:t>
      </w:r>
      <w:r w:rsidR="00251A61" w:rsidRPr="004B09DA">
        <w:rPr>
          <w:rFonts w:asciiTheme="minorHAnsi" w:hAnsiTheme="minorHAnsi"/>
          <w:sz w:val="24"/>
          <w:szCs w:val="24"/>
        </w:rPr>
        <w:t>acco</w:t>
      </w:r>
      <w:r w:rsidR="00801930" w:rsidRPr="004B09DA">
        <w:rPr>
          <w:rFonts w:asciiTheme="minorHAnsi" w:hAnsiTheme="minorHAnsi"/>
          <w:sz w:val="24"/>
          <w:szCs w:val="24"/>
        </w:rPr>
        <w:t xml:space="preserve">glieva </w:t>
      </w:r>
      <w:r w:rsidR="00251A61" w:rsidRPr="004B09DA">
        <w:rPr>
          <w:rFonts w:asciiTheme="minorHAnsi" w:hAnsiTheme="minorHAnsi"/>
          <w:sz w:val="24"/>
          <w:szCs w:val="24"/>
        </w:rPr>
        <w:t xml:space="preserve">l’istanza </w:t>
      </w:r>
      <w:r w:rsidR="00FD438E" w:rsidRPr="004B09DA">
        <w:rPr>
          <w:rFonts w:asciiTheme="minorHAnsi" w:hAnsiTheme="minorHAnsi"/>
          <w:sz w:val="24"/>
          <w:szCs w:val="24"/>
        </w:rPr>
        <w:t xml:space="preserve">cautelare </w:t>
      </w:r>
      <w:r w:rsidRPr="004B09DA">
        <w:rPr>
          <w:rFonts w:asciiTheme="minorHAnsi" w:hAnsiTheme="minorHAnsi"/>
          <w:sz w:val="24"/>
          <w:szCs w:val="24"/>
        </w:rPr>
        <w:t>annessa al suddetto ricorso presentato dai</w:t>
      </w:r>
      <w:r w:rsidR="00801930" w:rsidRPr="004B09DA">
        <w:rPr>
          <w:rFonts w:asciiTheme="minorHAnsi" w:hAnsiTheme="minorHAnsi"/>
          <w:sz w:val="24"/>
          <w:szCs w:val="24"/>
        </w:rPr>
        <w:t xml:space="preserve"> quattro cittadini e </w:t>
      </w:r>
      <w:r w:rsidR="00251A61" w:rsidRPr="004B09DA">
        <w:rPr>
          <w:rFonts w:asciiTheme="minorHAnsi" w:hAnsiTheme="minorHAnsi"/>
          <w:sz w:val="24"/>
          <w:szCs w:val="24"/>
        </w:rPr>
        <w:t>sospende</w:t>
      </w:r>
      <w:r w:rsidR="00801930" w:rsidRPr="004B09DA">
        <w:rPr>
          <w:rFonts w:asciiTheme="minorHAnsi" w:hAnsiTheme="minorHAnsi"/>
          <w:sz w:val="24"/>
          <w:szCs w:val="24"/>
        </w:rPr>
        <w:t>va</w:t>
      </w:r>
      <w:r w:rsidR="00251A61" w:rsidRPr="004B09DA">
        <w:rPr>
          <w:rFonts w:asciiTheme="minorHAnsi" w:hAnsiTheme="minorHAnsi"/>
          <w:sz w:val="24"/>
          <w:szCs w:val="24"/>
        </w:rPr>
        <w:t xml:space="preserve"> l’efficacia del</w:t>
      </w:r>
      <w:r w:rsidRPr="004B09DA">
        <w:rPr>
          <w:rFonts w:asciiTheme="minorHAnsi" w:hAnsiTheme="minorHAnsi"/>
          <w:sz w:val="24"/>
          <w:szCs w:val="24"/>
        </w:rPr>
        <w:t xml:space="preserve">l’impugnata nota </w:t>
      </w:r>
      <w:proofErr w:type="spellStart"/>
      <w:r w:rsidRPr="004B09DA">
        <w:rPr>
          <w:rFonts w:asciiTheme="minorHAnsi" w:hAnsiTheme="minorHAnsi"/>
          <w:sz w:val="24"/>
          <w:szCs w:val="24"/>
        </w:rPr>
        <w:t>provvedimentale</w:t>
      </w:r>
      <w:proofErr w:type="spellEnd"/>
      <w:r w:rsidR="00F102ED" w:rsidRPr="004B09DA">
        <w:rPr>
          <w:rFonts w:asciiTheme="minorHAnsi" w:hAnsiTheme="minorHAnsi"/>
          <w:sz w:val="24"/>
          <w:szCs w:val="24"/>
        </w:rPr>
        <w:t xml:space="preserve"> a firma della responsabile del II </w:t>
      </w:r>
      <w:r w:rsidR="003E6837" w:rsidRPr="004B09DA">
        <w:rPr>
          <w:rFonts w:asciiTheme="minorHAnsi" w:hAnsiTheme="minorHAnsi"/>
          <w:sz w:val="24"/>
          <w:szCs w:val="24"/>
        </w:rPr>
        <w:t>Settore, rimandando</w:t>
      </w:r>
      <w:r w:rsidR="00251A61" w:rsidRPr="004B09DA">
        <w:rPr>
          <w:rFonts w:asciiTheme="minorHAnsi" w:hAnsiTheme="minorHAnsi"/>
          <w:sz w:val="24"/>
          <w:szCs w:val="24"/>
        </w:rPr>
        <w:t xml:space="preserve"> per la trattazione di </w:t>
      </w:r>
      <w:r w:rsidR="003E6837" w:rsidRPr="004B09DA">
        <w:rPr>
          <w:rFonts w:asciiTheme="minorHAnsi" w:hAnsiTheme="minorHAnsi"/>
          <w:sz w:val="24"/>
          <w:szCs w:val="24"/>
        </w:rPr>
        <w:t>merito all’udienza</w:t>
      </w:r>
      <w:r w:rsidR="00251A61" w:rsidRPr="004B09DA">
        <w:rPr>
          <w:rFonts w:asciiTheme="minorHAnsi" w:hAnsiTheme="minorHAnsi"/>
          <w:sz w:val="24"/>
          <w:szCs w:val="24"/>
        </w:rPr>
        <w:t xml:space="preserve"> pubblica del 9 giugno 2021;</w:t>
      </w:r>
    </w:p>
    <w:p w:rsidR="00F102ED" w:rsidRPr="004B09DA" w:rsidRDefault="00F102ED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F102ED" w:rsidRDefault="00F102ED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-</w:t>
      </w:r>
      <w:r w:rsidR="00867814" w:rsidRPr="004B09DA">
        <w:rPr>
          <w:rFonts w:asciiTheme="minorHAnsi" w:hAnsiTheme="minorHAnsi"/>
          <w:sz w:val="24"/>
          <w:szCs w:val="24"/>
        </w:rPr>
        <w:t xml:space="preserve">che </w:t>
      </w:r>
      <w:r w:rsidRPr="004B09DA">
        <w:rPr>
          <w:rFonts w:asciiTheme="minorHAnsi" w:hAnsiTheme="minorHAnsi"/>
          <w:sz w:val="24"/>
          <w:szCs w:val="24"/>
        </w:rPr>
        <w:t>a seguito</w:t>
      </w:r>
      <w:r w:rsidR="00867814" w:rsidRPr="004B09DA">
        <w:rPr>
          <w:rFonts w:asciiTheme="minorHAnsi" w:hAnsiTheme="minorHAnsi"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di </w:t>
      </w:r>
      <w:r w:rsidR="00867814" w:rsidRPr="004B09DA">
        <w:rPr>
          <w:rFonts w:asciiTheme="minorHAnsi" w:hAnsiTheme="minorHAnsi"/>
          <w:sz w:val="24"/>
          <w:szCs w:val="24"/>
        </w:rPr>
        <w:t>sommaria delibazione</w:t>
      </w:r>
      <w:r w:rsidRPr="004B09DA">
        <w:rPr>
          <w:rFonts w:asciiTheme="minorHAnsi" w:hAnsiTheme="minorHAnsi"/>
          <w:sz w:val="24"/>
          <w:szCs w:val="24"/>
        </w:rPr>
        <w:t xml:space="preserve"> propria</w:t>
      </w:r>
      <w:r w:rsidR="00867814" w:rsidRPr="004B09DA">
        <w:rPr>
          <w:rFonts w:asciiTheme="minorHAnsi" w:hAnsiTheme="minorHAnsi"/>
          <w:sz w:val="24"/>
          <w:szCs w:val="24"/>
        </w:rPr>
        <w:t xml:space="preserve"> della fase cautelare del giudizio</w:t>
      </w:r>
      <w:r w:rsidRPr="004B09DA">
        <w:rPr>
          <w:rFonts w:asciiTheme="minorHAnsi" w:hAnsiTheme="minorHAnsi"/>
          <w:sz w:val="24"/>
          <w:szCs w:val="24"/>
        </w:rPr>
        <w:t>, i giudici amministrativi, in via preliminare,</w:t>
      </w:r>
      <w:r w:rsidR="00867814" w:rsidRPr="004B09DA">
        <w:rPr>
          <w:rFonts w:asciiTheme="minorHAnsi" w:hAnsiTheme="minorHAnsi"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hanno </w:t>
      </w:r>
      <w:proofErr w:type="spellStart"/>
      <w:r w:rsidRPr="004B09DA">
        <w:rPr>
          <w:rFonts w:asciiTheme="minorHAnsi" w:hAnsiTheme="minorHAnsi"/>
          <w:sz w:val="24"/>
          <w:szCs w:val="24"/>
        </w:rPr>
        <w:t>acclarato</w:t>
      </w:r>
      <w:proofErr w:type="spellEnd"/>
      <w:r w:rsidRPr="004B09DA">
        <w:rPr>
          <w:rFonts w:asciiTheme="minorHAnsi" w:hAnsiTheme="minorHAnsi"/>
          <w:sz w:val="24"/>
          <w:szCs w:val="24"/>
        </w:rPr>
        <w:t>:</w:t>
      </w:r>
    </w:p>
    <w:p w:rsidR="00F74462" w:rsidRPr="004B09DA" w:rsidRDefault="00F74462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110BDD" w:rsidRPr="004B09DA" w:rsidRDefault="00F102ED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</w:rPr>
        <w:t>1)</w:t>
      </w:r>
      <w:r w:rsidR="00867814" w:rsidRPr="004B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67814" w:rsidRPr="00F74462">
        <w:rPr>
          <w:rFonts w:asciiTheme="minorHAnsi" w:hAnsiTheme="minorHAnsi"/>
          <w:sz w:val="24"/>
          <w:szCs w:val="24"/>
          <w:u w:val="single"/>
        </w:rPr>
        <w:t xml:space="preserve">la sussistenza della legittimazione attiva dei ricorrenti, </w:t>
      </w:r>
      <w:r w:rsidRPr="00F74462">
        <w:rPr>
          <w:rFonts w:asciiTheme="minorHAnsi" w:hAnsiTheme="minorHAnsi"/>
          <w:sz w:val="24"/>
          <w:szCs w:val="24"/>
          <w:u w:val="single"/>
        </w:rPr>
        <w:t>così motivando</w:t>
      </w:r>
      <w:r w:rsidR="00110BDD" w:rsidRPr="004B09DA">
        <w:rPr>
          <w:rFonts w:asciiTheme="minorHAnsi" w:hAnsiTheme="minorHAnsi"/>
          <w:sz w:val="24"/>
          <w:szCs w:val="24"/>
        </w:rPr>
        <w:t xml:space="preserve">: </w:t>
      </w:r>
    </w:p>
    <w:p w:rsidR="00867814" w:rsidRPr="004B09DA" w:rsidRDefault="00F102ED" w:rsidP="00AD2904">
      <w:pPr>
        <w:pStyle w:val="Nessunaspaziatura"/>
        <w:jc w:val="both"/>
        <w:rPr>
          <w:rFonts w:asciiTheme="minorHAnsi" w:hAnsiTheme="minorHAnsi"/>
          <w:i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[</w:t>
      </w:r>
      <w:proofErr w:type="spellStart"/>
      <w:r w:rsidRPr="004B09DA">
        <w:rPr>
          <w:rFonts w:asciiTheme="minorHAnsi" w:hAnsiTheme="minorHAnsi"/>
          <w:sz w:val="24"/>
          <w:szCs w:val="24"/>
        </w:rPr>
        <w:t>…</w:t>
      </w:r>
      <w:r w:rsidR="00867814" w:rsidRPr="004B09DA">
        <w:rPr>
          <w:rFonts w:asciiTheme="minorHAnsi" w:hAnsiTheme="minorHAnsi"/>
          <w:sz w:val="24"/>
          <w:szCs w:val="24"/>
        </w:rPr>
        <w:t>atteso</w:t>
      </w:r>
      <w:proofErr w:type="spellEnd"/>
      <w:r w:rsidR="00867814" w:rsidRPr="004B09DA">
        <w:rPr>
          <w:rFonts w:asciiTheme="minorHAnsi" w:hAnsiTheme="minorHAnsi"/>
          <w:sz w:val="24"/>
          <w:szCs w:val="24"/>
        </w:rPr>
        <w:t xml:space="preserve"> che, &lt;</w:t>
      </w:r>
      <w:r w:rsidR="00867814" w:rsidRPr="004B09DA">
        <w:rPr>
          <w:rFonts w:asciiTheme="minorHAnsi" w:hAnsiTheme="minorHAnsi"/>
          <w:i/>
          <w:sz w:val="24"/>
          <w:szCs w:val="24"/>
        </w:rPr>
        <w:t>per consolidato orientamento giurisprudenziale,  i proprietari di immobili posti in zona limitrofe sono sempre legittimati ad impugnare gli atti, che incidendo sulle condizioni dell’area, possono pregiudicare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 la loro proprietà e, più in generale, possono modificare l’assetto edilizio, urbanistico, paesaggistico ed ambientale della zona, né è necessari ala prova di un danno specifico in quanto il danno a tutti i membri di quella collettività è insito nella violazione ( cfr</w:t>
      </w:r>
      <w:r w:rsidR="003E6837">
        <w:rPr>
          <w:rFonts w:asciiTheme="minorHAnsi" w:hAnsiTheme="minorHAnsi"/>
          <w:i/>
          <w:sz w:val="24"/>
          <w:szCs w:val="24"/>
        </w:rPr>
        <w:t>.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 per tutte, T.A.R. Liguria, </w:t>
      </w:r>
      <w:r w:rsidR="003E6837" w:rsidRPr="004B09DA">
        <w:rPr>
          <w:rFonts w:asciiTheme="minorHAnsi" w:hAnsiTheme="minorHAnsi"/>
          <w:i/>
          <w:sz w:val="24"/>
          <w:szCs w:val="24"/>
        </w:rPr>
        <w:t>sez.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  I</w:t>
      </w:r>
      <w:r w:rsidR="003E6837">
        <w:rPr>
          <w:rFonts w:asciiTheme="minorHAnsi" w:hAnsiTheme="minorHAnsi"/>
          <w:i/>
          <w:sz w:val="24"/>
          <w:szCs w:val="24"/>
        </w:rPr>
        <w:t>,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 24 luglio 2014, n. 1198). L’interesse al ricorso, inoltre, sussiste proprio in quanto i ricorrenti intendono contestare la legittimità dell’intervento, al fine di otten</w:t>
      </w:r>
      <w:r w:rsidR="00110BDD" w:rsidRPr="004B09DA">
        <w:rPr>
          <w:rFonts w:asciiTheme="minorHAnsi" w:hAnsiTheme="minorHAnsi"/>
          <w:i/>
          <w:sz w:val="24"/>
          <w:szCs w:val="24"/>
        </w:rPr>
        <w:t>e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re un vantaggio concreto ed attuale dall’eventuale accoglimento del medesimo. </w:t>
      </w:r>
      <w:r w:rsidR="003E6837" w:rsidRPr="004B09DA">
        <w:rPr>
          <w:rFonts w:asciiTheme="minorHAnsi" w:hAnsiTheme="minorHAnsi"/>
          <w:i/>
          <w:sz w:val="24"/>
          <w:szCs w:val="24"/>
        </w:rPr>
        <w:t>È</w:t>
      </w:r>
      <w:r w:rsidR="00582D91" w:rsidRPr="004B09DA">
        <w:rPr>
          <w:rFonts w:asciiTheme="minorHAnsi" w:hAnsiTheme="minorHAnsi"/>
          <w:i/>
          <w:sz w:val="24"/>
          <w:szCs w:val="24"/>
        </w:rPr>
        <w:t xml:space="preserve"> stato affermato in proposito che, per ragioni di effettività della tutela, non può essere negato “l’accesso alla giustizia per il soggetto che adduca di subire una compromissione di essenziali valori</w:t>
      </w:r>
      <w:r w:rsidR="00CF3A1C" w:rsidRPr="004B09DA">
        <w:rPr>
          <w:rFonts w:asciiTheme="minorHAnsi" w:hAnsiTheme="minorHAnsi"/>
          <w:i/>
          <w:sz w:val="24"/>
          <w:szCs w:val="24"/>
        </w:rPr>
        <w:t>, tra i quali sono da annoverare sicuramente la salute e l’ambiente (</w:t>
      </w:r>
      <w:r w:rsidR="003E6837" w:rsidRPr="004B09DA">
        <w:rPr>
          <w:rFonts w:asciiTheme="minorHAnsi" w:hAnsiTheme="minorHAnsi"/>
          <w:i/>
          <w:sz w:val="24"/>
          <w:szCs w:val="24"/>
        </w:rPr>
        <w:t>cfr.</w:t>
      </w:r>
      <w:r w:rsidR="00CF3A1C" w:rsidRPr="004B09DA">
        <w:rPr>
          <w:rFonts w:asciiTheme="minorHAnsi" w:hAnsiTheme="minorHAnsi"/>
          <w:i/>
          <w:sz w:val="24"/>
          <w:szCs w:val="24"/>
        </w:rPr>
        <w:t xml:space="preserve"> TAR Puglia Lecce, </w:t>
      </w:r>
      <w:r w:rsidR="003E6837" w:rsidRPr="004B09DA">
        <w:rPr>
          <w:rFonts w:asciiTheme="minorHAnsi" w:hAnsiTheme="minorHAnsi"/>
          <w:i/>
          <w:sz w:val="24"/>
          <w:szCs w:val="24"/>
        </w:rPr>
        <w:t>Sez.</w:t>
      </w:r>
      <w:r w:rsidR="00CF3A1C" w:rsidRPr="004B09DA">
        <w:rPr>
          <w:rFonts w:asciiTheme="minorHAnsi" w:hAnsiTheme="minorHAnsi"/>
          <w:i/>
          <w:sz w:val="24"/>
          <w:szCs w:val="24"/>
        </w:rPr>
        <w:t xml:space="preserve"> I, 5 febbraio 2008 n. 358 e Sez. II, 29 dicembre 2008, n. 3758</w:t>
      </w:r>
      <w:r w:rsidRPr="004B09DA">
        <w:rPr>
          <w:rFonts w:asciiTheme="minorHAnsi" w:hAnsiTheme="minorHAnsi"/>
          <w:b/>
          <w:bCs/>
          <w:iCs/>
          <w:sz w:val="24"/>
          <w:szCs w:val="24"/>
        </w:rPr>
        <w:t>]</w:t>
      </w:r>
      <w:r w:rsidR="00CF3A1C" w:rsidRPr="004B09DA">
        <w:rPr>
          <w:rFonts w:asciiTheme="minorHAnsi" w:hAnsiTheme="minorHAnsi"/>
          <w:i/>
          <w:sz w:val="24"/>
          <w:szCs w:val="24"/>
        </w:rPr>
        <w:t>;</w:t>
      </w:r>
    </w:p>
    <w:p w:rsidR="00CF3A1C" w:rsidRPr="004B09DA" w:rsidRDefault="00CF3A1C" w:rsidP="00AD2904">
      <w:pPr>
        <w:pStyle w:val="Nessunaspaziatura"/>
        <w:jc w:val="both"/>
        <w:rPr>
          <w:rFonts w:asciiTheme="minorHAnsi" w:hAnsiTheme="minorHAnsi"/>
          <w:iCs/>
          <w:sz w:val="24"/>
          <w:szCs w:val="24"/>
        </w:rPr>
      </w:pPr>
    </w:p>
    <w:p w:rsidR="00CF3A1C" w:rsidRPr="004B09DA" w:rsidRDefault="00C958F7" w:rsidP="00AD2904">
      <w:pPr>
        <w:pStyle w:val="Nessunaspaziatura"/>
        <w:jc w:val="both"/>
        <w:rPr>
          <w:rFonts w:asciiTheme="minorHAnsi" w:hAnsiTheme="minorHAnsi"/>
          <w:iCs/>
          <w:sz w:val="24"/>
          <w:szCs w:val="24"/>
        </w:rPr>
      </w:pPr>
      <w:r w:rsidRPr="004B09DA">
        <w:rPr>
          <w:rFonts w:asciiTheme="minorHAnsi" w:hAnsiTheme="minorHAnsi"/>
          <w:iCs/>
          <w:sz w:val="24"/>
          <w:szCs w:val="24"/>
        </w:rPr>
        <w:t>2</w:t>
      </w:r>
      <w:r w:rsidRPr="004B09DA">
        <w:rPr>
          <w:rFonts w:asciiTheme="minorHAnsi" w:hAnsiTheme="minorHAnsi"/>
          <w:b/>
          <w:bCs/>
          <w:iCs/>
          <w:sz w:val="24"/>
          <w:szCs w:val="24"/>
        </w:rPr>
        <w:t>)</w:t>
      </w:r>
      <w:r w:rsidR="00F102ED" w:rsidRPr="004B09DA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CF3A1C" w:rsidRPr="00F74462">
        <w:rPr>
          <w:rFonts w:asciiTheme="minorHAnsi" w:hAnsiTheme="minorHAnsi"/>
          <w:iCs/>
          <w:sz w:val="24"/>
          <w:szCs w:val="24"/>
          <w:u w:val="single"/>
        </w:rPr>
        <w:t>che l’impugnato provvedimento appare viziato</w:t>
      </w:r>
      <w:r w:rsidR="00CF3A1C" w:rsidRPr="004B09DA">
        <w:rPr>
          <w:rFonts w:asciiTheme="minorHAnsi" w:hAnsiTheme="minorHAnsi"/>
          <w:iCs/>
          <w:sz w:val="24"/>
          <w:szCs w:val="24"/>
        </w:rPr>
        <w:t>:</w:t>
      </w:r>
    </w:p>
    <w:p w:rsidR="00CF3A1C" w:rsidRPr="004B09DA" w:rsidRDefault="00F74462" w:rsidP="00F74462">
      <w:pPr>
        <w:pStyle w:val="Nessunaspaziatura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</w:t>
      </w:r>
      <w:r w:rsidR="006E7F25" w:rsidRPr="004B09DA">
        <w:rPr>
          <w:rFonts w:asciiTheme="minorHAnsi" w:hAnsiTheme="minorHAnsi"/>
          <w:i/>
          <w:sz w:val="24"/>
          <w:szCs w:val="24"/>
        </w:rPr>
        <w:t>d</w:t>
      </w:r>
      <w:r w:rsidR="00CF3A1C" w:rsidRPr="004B09DA">
        <w:rPr>
          <w:rFonts w:asciiTheme="minorHAnsi" w:hAnsiTheme="minorHAnsi"/>
          <w:i/>
          <w:sz w:val="24"/>
          <w:szCs w:val="24"/>
        </w:rPr>
        <w:t>a un lato, dalla censurata violazione dell’art.</w:t>
      </w:r>
      <w:r w:rsidR="00110BDD" w:rsidRPr="004B09DA">
        <w:rPr>
          <w:rFonts w:asciiTheme="minorHAnsi" w:hAnsiTheme="minorHAnsi"/>
          <w:i/>
          <w:sz w:val="24"/>
          <w:szCs w:val="24"/>
        </w:rPr>
        <w:t xml:space="preserve"> 5 comma 1 del vigente Rego</w:t>
      </w:r>
      <w:r w:rsidR="00CF3A1C" w:rsidRPr="004B09DA">
        <w:rPr>
          <w:rFonts w:asciiTheme="minorHAnsi" w:hAnsiTheme="minorHAnsi"/>
          <w:i/>
          <w:sz w:val="24"/>
          <w:szCs w:val="24"/>
        </w:rPr>
        <w:t xml:space="preserve">lamento comunale </w:t>
      </w:r>
      <w:r w:rsidR="003E6837" w:rsidRPr="004B09DA">
        <w:rPr>
          <w:rFonts w:asciiTheme="minorHAnsi" w:hAnsiTheme="minorHAnsi"/>
          <w:i/>
          <w:sz w:val="24"/>
          <w:szCs w:val="24"/>
        </w:rPr>
        <w:t>per le</w:t>
      </w:r>
      <w:r w:rsidR="006E7F25" w:rsidRPr="004B09DA">
        <w:rPr>
          <w:rFonts w:asciiTheme="minorHAnsi" w:hAnsiTheme="minorHAnsi"/>
          <w:i/>
          <w:sz w:val="24"/>
          <w:szCs w:val="24"/>
        </w:rPr>
        <w:t xml:space="preserve"> installazioni di impianti per telecomunicazioni e radiotelevisivi (in considerazione della omessa previa verifica, da parte del Comune di </w:t>
      </w:r>
      <w:proofErr w:type="spellStart"/>
      <w:r w:rsidR="006E7F25" w:rsidRPr="004B09DA">
        <w:rPr>
          <w:rFonts w:asciiTheme="minorHAnsi" w:hAnsiTheme="minorHAnsi"/>
          <w:i/>
          <w:sz w:val="24"/>
          <w:szCs w:val="24"/>
        </w:rPr>
        <w:t>Oria</w:t>
      </w:r>
      <w:proofErr w:type="spellEnd"/>
      <w:r w:rsidR="006E7F25" w:rsidRPr="004B09DA">
        <w:rPr>
          <w:rFonts w:asciiTheme="minorHAnsi" w:hAnsiTheme="minorHAnsi"/>
          <w:i/>
          <w:sz w:val="24"/>
          <w:szCs w:val="24"/>
        </w:rPr>
        <w:t xml:space="preserve">, della disponibilità di aree pubbliche comunali, non sembrando a tal fine sufficiente la generica affermazione in proposito di </w:t>
      </w:r>
      <w:proofErr w:type="spellStart"/>
      <w:r w:rsidR="006E7F25" w:rsidRPr="004B09DA">
        <w:rPr>
          <w:rFonts w:asciiTheme="minorHAnsi" w:hAnsiTheme="minorHAnsi"/>
          <w:i/>
          <w:sz w:val="24"/>
          <w:szCs w:val="24"/>
        </w:rPr>
        <w:t>Iliad</w:t>
      </w:r>
      <w:proofErr w:type="spellEnd"/>
      <w:r w:rsidR="006E7F25" w:rsidRPr="004B09DA">
        <w:rPr>
          <w:rFonts w:asciiTheme="minorHAnsi" w:hAnsiTheme="minorHAnsi"/>
          <w:i/>
          <w:sz w:val="24"/>
          <w:szCs w:val="24"/>
        </w:rPr>
        <w:t>), norma regolamentare, peraltro, non comportante divieto generalizzato di installazione degli impianti in questione;</w:t>
      </w:r>
    </w:p>
    <w:p w:rsidR="00CE5BF1" w:rsidRPr="004B09DA" w:rsidRDefault="00F74462" w:rsidP="00F74462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i/>
          <w:sz w:val="24"/>
          <w:szCs w:val="24"/>
        </w:rPr>
        <w:t>-</w:t>
      </w:r>
      <w:r w:rsidR="006E7F25" w:rsidRPr="004B09DA">
        <w:rPr>
          <w:rFonts w:asciiTheme="minorHAnsi" w:hAnsiTheme="minorHAnsi"/>
          <w:i/>
          <w:sz w:val="24"/>
          <w:szCs w:val="24"/>
        </w:rPr>
        <w:t>dall</w:t>
      </w:r>
      <w:proofErr w:type="spellEnd"/>
      <w:r w:rsidR="006E7F25" w:rsidRPr="004B09DA">
        <w:rPr>
          <w:rFonts w:asciiTheme="minorHAnsi" w:hAnsiTheme="minorHAnsi"/>
          <w:i/>
          <w:sz w:val="24"/>
          <w:szCs w:val="24"/>
        </w:rPr>
        <w:t xml:space="preserve">’altro, in ragione della dedotta omessa compiuta valutazione in </w:t>
      </w:r>
      <w:r w:rsidR="003E6837" w:rsidRPr="004B09DA">
        <w:rPr>
          <w:rFonts w:asciiTheme="minorHAnsi" w:hAnsiTheme="minorHAnsi"/>
          <w:i/>
          <w:sz w:val="24"/>
          <w:szCs w:val="24"/>
        </w:rPr>
        <w:t>ordine</w:t>
      </w:r>
      <w:r w:rsidR="003E6837">
        <w:rPr>
          <w:rFonts w:asciiTheme="minorHAnsi" w:hAnsiTheme="minorHAnsi"/>
          <w:i/>
          <w:sz w:val="24"/>
          <w:szCs w:val="24"/>
        </w:rPr>
        <w:t xml:space="preserve"> </w:t>
      </w:r>
      <w:r w:rsidR="003E6837" w:rsidRPr="004B09DA">
        <w:rPr>
          <w:rFonts w:asciiTheme="minorHAnsi" w:hAnsiTheme="minorHAnsi"/>
          <w:i/>
          <w:sz w:val="24"/>
          <w:szCs w:val="24"/>
        </w:rPr>
        <w:t>sia</w:t>
      </w:r>
      <w:r w:rsidR="006E7F25" w:rsidRPr="004B09DA">
        <w:rPr>
          <w:rFonts w:asciiTheme="minorHAnsi" w:hAnsiTheme="minorHAnsi"/>
          <w:i/>
          <w:sz w:val="24"/>
          <w:szCs w:val="24"/>
        </w:rPr>
        <w:t xml:space="preserve"> alla necessità del previo accertamento di compatibilità paesaggistica</w:t>
      </w:r>
      <w:r w:rsidR="00CE5BF1" w:rsidRPr="004B09DA">
        <w:rPr>
          <w:rFonts w:asciiTheme="minorHAnsi" w:hAnsiTheme="minorHAnsi"/>
          <w:i/>
          <w:sz w:val="24"/>
          <w:szCs w:val="24"/>
        </w:rPr>
        <w:t xml:space="preserve"> (necessità che, peraltro, osta alla decorrenza del termine per la formazione del silenzio-assenso</w:t>
      </w:r>
      <w:r w:rsidR="003E6837" w:rsidRPr="004B09DA">
        <w:rPr>
          <w:rFonts w:asciiTheme="minorHAnsi" w:hAnsiTheme="minorHAnsi"/>
          <w:i/>
          <w:sz w:val="24"/>
          <w:szCs w:val="24"/>
        </w:rPr>
        <w:t>);</w:t>
      </w:r>
      <w:r w:rsidR="003E6837">
        <w:rPr>
          <w:rFonts w:asciiTheme="minorHAnsi" w:hAnsiTheme="minorHAnsi"/>
          <w:i/>
          <w:sz w:val="24"/>
          <w:szCs w:val="24"/>
        </w:rPr>
        <w:t xml:space="preserve"> </w:t>
      </w:r>
      <w:r w:rsidR="003E6837" w:rsidRPr="004B09DA">
        <w:rPr>
          <w:rFonts w:asciiTheme="minorHAnsi" w:hAnsiTheme="minorHAnsi"/>
          <w:i/>
          <w:sz w:val="24"/>
          <w:szCs w:val="24"/>
        </w:rPr>
        <w:t>sia</w:t>
      </w:r>
      <w:r w:rsidR="00CE5BF1" w:rsidRPr="004B09DA">
        <w:rPr>
          <w:rFonts w:asciiTheme="minorHAnsi" w:hAnsiTheme="minorHAnsi"/>
          <w:i/>
          <w:sz w:val="24"/>
          <w:szCs w:val="24"/>
        </w:rPr>
        <w:t xml:space="preserve"> alla compatibilità </w:t>
      </w:r>
      <w:proofErr w:type="spellStart"/>
      <w:r w:rsidR="00CE5BF1" w:rsidRPr="004B09DA">
        <w:rPr>
          <w:rFonts w:asciiTheme="minorHAnsi" w:hAnsiTheme="minorHAnsi"/>
          <w:i/>
          <w:sz w:val="24"/>
          <w:szCs w:val="24"/>
        </w:rPr>
        <w:t>edilizio-urbanistica</w:t>
      </w:r>
      <w:proofErr w:type="spellEnd"/>
      <w:r w:rsidR="00CE5BF1" w:rsidRPr="004B09DA">
        <w:rPr>
          <w:rFonts w:asciiTheme="minorHAnsi" w:hAnsiTheme="minorHAnsi"/>
          <w:i/>
          <w:sz w:val="24"/>
          <w:szCs w:val="24"/>
        </w:rPr>
        <w:t xml:space="preserve"> della prescrizione imposta relativa al finto camino</w:t>
      </w:r>
      <w:r w:rsidR="00DE6783">
        <w:rPr>
          <w:rFonts w:asciiTheme="minorHAnsi" w:hAnsiTheme="minorHAnsi"/>
          <w:i/>
          <w:sz w:val="24"/>
          <w:szCs w:val="24"/>
        </w:rPr>
        <w:t>;</w:t>
      </w:r>
    </w:p>
    <w:p w:rsidR="00220E3B" w:rsidRPr="004B09DA" w:rsidRDefault="00220E3B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5B264A" w:rsidRPr="004B09DA" w:rsidRDefault="005B264A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Accertato</w:t>
      </w:r>
      <w:r w:rsidRPr="004B09DA">
        <w:rPr>
          <w:rFonts w:asciiTheme="minorHAnsi" w:hAnsiTheme="minorHAnsi"/>
          <w:sz w:val="24"/>
          <w:szCs w:val="24"/>
        </w:rPr>
        <w:t xml:space="preserve"> quindi che il T</w:t>
      </w:r>
      <w:r w:rsidR="00DE6783">
        <w:rPr>
          <w:rFonts w:asciiTheme="minorHAnsi" w:hAnsiTheme="minorHAnsi"/>
          <w:sz w:val="24"/>
          <w:szCs w:val="24"/>
        </w:rPr>
        <w:t>AR</w:t>
      </w:r>
      <w:r w:rsidRPr="004B09DA">
        <w:rPr>
          <w:rFonts w:asciiTheme="minorHAnsi" w:hAnsiTheme="minorHAnsi"/>
          <w:sz w:val="24"/>
          <w:szCs w:val="24"/>
        </w:rPr>
        <w:t xml:space="preserve"> ha evidenziato il mancato rispetto delle previsioni del regolamento approvato con deliberazione del Consiglio Comunale n. 7 del 18 marzo 2008;</w:t>
      </w:r>
    </w:p>
    <w:p w:rsidR="005B264A" w:rsidRPr="004B09DA" w:rsidRDefault="005B264A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5B264A" w:rsidRPr="004B09DA" w:rsidRDefault="005B264A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Richiamata</w:t>
      </w:r>
      <w:r w:rsidRPr="004B09DA">
        <w:rPr>
          <w:rFonts w:asciiTheme="minorHAnsi" w:hAnsiTheme="minorHAnsi"/>
          <w:sz w:val="24"/>
          <w:szCs w:val="24"/>
        </w:rPr>
        <w:t xml:space="preserve"> la circostanza che i consiglieri Carbone, D’Ippolito, Ferretti e Marinò avevano già presentato </w:t>
      </w:r>
      <w:r w:rsidR="00C958F7" w:rsidRPr="004B09DA">
        <w:rPr>
          <w:rFonts w:asciiTheme="minorHAnsi" w:hAnsiTheme="minorHAnsi"/>
          <w:sz w:val="24"/>
          <w:szCs w:val="24"/>
        </w:rPr>
        <w:t xml:space="preserve">nell’agosto 2020 </w:t>
      </w:r>
      <w:r w:rsidRPr="004B09DA">
        <w:rPr>
          <w:rFonts w:asciiTheme="minorHAnsi" w:hAnsiTheme="minorHAnsi"/>
          <w:sz w:val="24"/>
          <w:szCs w:val="24"/>
        </w:rPr>
        <w:t>una proposta di deliberazione che conteneva, tra l’altro, l’indirizzo di tener conto di quanto previsto nel citato regolamento ed in particolare si chiedeva di deliberare di:</w:t>
      </w:r>
    </w:p>
    <w:p w:rsidR="005B264A" w:rsidRPr="004B09DA" w:rsidRDefault="005B264A" w:rsidP="005B264A">
      <w:pPr>
        <w:pStyle w:val="Nessunaspaziatura"/>
        <w:ind w:left="720"/>
        <w:rPr>
          <w:rFonts w:asciiTheme="minorHAnsi" w:hAnsiTheme="minorHAnsi"/>
          <w:sz w:val="24"/>
          <w:szCs w:val="24"/>
        </w:rPr>
      </w:pPr>
    </w:p>
    <w:p w:rsidR="005B264A" w:rsidRPr="004B09DA" w:rsidRDefault="005B264A" w:rsidP="00C2164A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i/>
          <w:sz w:val="24"/>
          <w:szCs w:val="24"/>
        </w:rPr>
      </w:pPr>
      <w:r w:rsidRPr="004B09DA">
        <w:rPr>
          <w:rFonts w:asciiTheme="minorHAnsi" w:hAnsiTheme="minorHAnsi"/>
          <w:i/>
          <w:sz w:val="24"/>
          <w:szCs w:val="24"/>
        </w:rPr>
        <w:t>dare urgente e completa attuazione alle previsioni del “Regolamento comunale per l’installazione di impianti per telecomunicazioni e radiotelevisivi”;</w:t>
      </w:r>
    </w:p>
    <w:p w:rsidR="005B264A" w:rsidRPr="004B09DA" w:rsidRDefault="005B264A" w:rsidP="00C2164A">
      <w:pPr>
        <w:pStyle w:val="Nessunaspaziatura"/>
        <w:jc w:val="both"/>
        <w:rPr>
          <w:rFonts w:asciiTheme="minorHAnsi" w:hAnsiTheme="minorHAnsi"/>
          <w:i/>
          <w:sz w:val="24"/>
          <w:szCs w:val="24"/>
        </w:rPr>
      </w:pPr>
    </w:p>
    <w:p w:rsidR="005B264A" w:rsidRPr="004B09DA" w:rsidRDefault="005B264A" w:rsidP="00C2164A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i/>
          <w:sz w:val="24"/>
          <w:szCs w:val="24"/>
        </w:rPr>
      </w:pPr>
      <w:r w:rsidRPr="004B09DA">
        <w:rPr>
          <w:rFonts w:asciiTheme="minorHAnsi" w:hAnsiTheme="minorHAnsi"/>
          <w:i/>
          <w:sz w:val="24"/>
          <w:szCs w:val="24"/>
        </w:rPr>
        <w:t>provvedere, in particolare, alla tempestiva individuazione di idonee aree pubbliche comunali, possibilmente fuori dal territorio urbanizzato, dove installare gli impianti in questione, fatta salva la verifica della fattibilità tecnica e della assoluta regolarità, completezza e legittimità delle istanze;</w:t>
      </w:r>
    </w:p>
    <w:p w:rsidR="005B264A" w:rsidRPr="004B09DA" w:rsidRDefault="005B264A" w:rsidP="00C2164A">
      <w:pPr>
        <w:pStyle w:val="Nessunaspaziatura"/>
        <w:jc w:val="both"/>
        <w:rPr>
          <w:rFonts w:asciiTheme="minorHAnsi" w:hAnsiTheme="minorHAnsi"/>
          <w:i/>
          <w:sz w:val="24"/>
          <w:szCs w:val="24"/>
        </w:rPr>
      </w:pPr>
    </w:p>
    <w:p w:rsidR="005B264A" w:rsidRPr="004B09DA" w:rsidRDefault="005B264A" w:rsidP="00C2164A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i/>
          <w:sz w:val="24"/>
          <w:szCs w:val="24"/>
        </w:rPr>
      </w:pPr>
      <w:r w:rsidRPr="004B09DA">
        <w:rPr>
          <w:rFonts w:asciiTheme="minorHAnsi" w:hAnsiTheme="minorHAnsi"/>
          <w:i/>
          <w:sz w:val="24"/>
          <w:szCs w:val="24"/>
        </w:rPr>
        <w:t xml:space="preserve">predisporre ed approvare idoneo schema di convenzione ed avviare il confronto con gli uffici e gli operatori interessati anche al fine di concordare una possibile sospensione dei termini e giungere, per quanto riguarda le installazioni </w:t>
      </w:r>
      <w:proofErr w:type="spellStart"/>
      <w:r w:rsidRPr="004B09DA">
        <w:rPr>
          <w:rFonts w:asciiTheme="minorHAnsi" w:hAnsiTheme="minorHAnsi"/>
          <w:i/>
          <w:sz w:val="24"/>
          <w:szCs w:val="24"/>
        </w:rPr>
        <w:t>Iliad</w:t>
      </w:r>
      <w:proofErr w:type="spellEnd"/>
      <w:r w:rsidRPr="004B09DA">
        <w:rPr>
          <w:rFonts w:asciiTheme="minorHAnsi" w:hAnsiTheme="minorHAnsi"/>
          <w:i/>
          <w:sz w:val="24"/>
          <w:szCs w:val="24"/>
        </w:rPr>
        <w:t xml:space="preserve"> citate in premessa, ad una </w:t>
      </w:r>
      <w:r w:rsidRPr="004B09DA">
        <w:rPr>
          <w:rFonts w:asciiTheme="minorHAnsi" w:hAnsiTheme="minorHAnsi"/>
          <w:i/>
          <w:sz w:val="24"/>
          <w:szCs w:val="24"/>
        </w:rPr>
        <w:lastRenderedPageBreak/>
        <w:t>soluzione condivisa che tenga conto di tutte le esigenze rappresentate anche dalla cittadinanza e che coinvolga anche gli abitanti del quartiere interessato;</w:t>
      </w:r>
    </w:p>
    <w:p w:rsidR="005B264A" w:rsidRPr="004B09DA" w:rsidRDefault="005B264A" w:rsidP="00C2164A">
      <w:pPr>
        <w:pStyle w:val="Nessunaspaziatura"/>
        <w:jc w:val="both"/>
        <w:rPr>
          <w:rFonts w:asciiTheme="minorHAnsi" w:hAnsiTheme="minorHAnsi"/>
          <w:i/>
          <w:sz w:val="24"/>
          <w:szCs w:val="24"/>
        </w:rPr>
      </w:pPr>
    </w:p>
    <w:p w:rsidR="005B264A" w:rsidRPr="004B09DA" w:rsidRDefault="005B264A" w:rsidP="00C2164A">
      <w:pPr>
        <w:pStyle w:val="Nessunaspaziatura"/>
        <w:numPr>
          <w:ilvl w:val="0"/>
          <w:numId w:val="4"/>
        </w:numPr>
        <w:jc w:val="both"/>
        <w:rPr>
          <w:rFonts w:asciiTheme="minorHAnsi" w:hAnsiTheme="minorHAnsi"/>
          <w:i/>
          <w:sz w:val="24"/>
          <w:szCs w:val="24"/>
        </w:rPr>
      </w:pPr>
      <w:r w:rsidRPr="004B09DA">
        <w:rPr>
          <w:rFonts w:asciiTheme="minorHAnsi" w:hAnsiTheme="minorHAnsi"/>
          <w:i/>
          <w:sz w:val="24"/>
          <w:szCs w:val="24"/>
        </w:rPr>
        <w:t xml:space="preserve">predisporre un idoneo Piano di Localizzazione Comunale, nel </w:t>
      </w:r>
      <w:r w:rsidR="003E6837" w:rsidRPr="004B09DA">
        <w:rPr>
          <w:rFonts w:asciiTheme="minorHAnsi" w:hAnsiTheme="minorHAnsi"/>
          <w:i/>
          <w:sz w:val="24"/>
          <w:szCs w:val="24"/>
        </w:rPr>
        <w:t>rispetto anche di</w:t>
      </w:r>
      <w:r w:rsidRPr="004B09DA">
        <w:rPr>
          <w:rFonts w:asciiTheme="minorHAnsi" w:hAnsiTheme="minorHAnsi"/>
          <w:i/>
          <w:sz w:val="24"/>
          <w:szCs w:val="24"/>
        </w:rPr>
        <w:t xml:space="preserve"> quanto previsto dal recente articolo 38 del decreto legge 76/2020, da sottoporre all’approvazione del Consiglio Comunale;</w:t>
      </w:r>
    </w:p>
    <w:p w:rsidR="005B264A" w:rsidRPr="004B09DA" w:rsidRDefault="005B264A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4357B" w:rsidRPr="004B09DA" w:rsidRDefault="00B4357B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Verificato</w:t>
      </w:r>
      <w:r w:rsidRPr="004B09DA">
        <w:rPr>
          <w:rFonts w:asciiTheme="minorHAnsi" w:hAnsiTheme="minorHAnsi"/>
          <w:sz w:val="24"/>
          <w:szCs w:val="24"/>
        </w:rPr>
        <w:t xml:space="preserve"> che la proposta dei suddetti consiglieri è tuttora attuale e consentirebbe di soddisfare le esigenze della comunità, pur tenendo in considerazione l’istanza dell’operatore privato, e soprattutto eviterebbe un ulteriore dispendio di risorse pubbliche incautamente utilizzate dalla Giunta Comunale;</w:t>
      </w:r>
    </w:p>
    <w:p w:rsidR="00B4357B" w:rsidRPr="004B09DA" w:rsidRDefault="00B4357B" w:rsidP="00AD2904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9B6D08" w:rsidRPr="004B09DA" w:rsidRDefault="00B4357B" w:rsidP="00CB6B06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Vista</w:t>
      </w:r>
      <w:r w:rsidRPr="004B09DA">
        <w:rPr>
          <w:rFonts w:asciiTheme="minorHAnsi" w:hAnsiTheme="minorHAnsi"/>
          <w:sz w:val="24"/>
          <w:szCs w:val="24"/>
        </w:rPr>
        <w:t xml:space="preserve"> e tenuta in considerazione </w:t>
      </w:r>
      <w:r w:rsidR="00FB3E50" w:rsidRPr="004B09DA">
        <w:rPr>
          <w:rFonts w:asciiTheme="minorHAnsi" w:hAnsiTheme="minorHAnsi"/>
          <w:sz w:val="24"/>
          <w:szCs w:val="24"/>
        </w:rPr>
        <w:t xml:space="preserve">la petizione popolare </w:t>
      </w:r>
      <w:r w:rsidR="009B6D08" w:rsidRPr="004B09DA">
        <w:rPr>
          <w:rFonts w:asciiTheme="minorHAnsi" w:hAnsiTheme="minorHAnsi"/>
          <w:sz w:val="24"/>
          <w:szCs w:val="24"/>
        </w:rPr>
        <w:t xml:space="preserve">sottoscritta da </w:t>
      </w:r>
      <w:r w:rsidR="00141998" w:rsidRPr="004B09DA">
        <w:rPr>
          <w:rFonts w:asciiTheme="minorHAnsi" w:hAnsiTheme="minorHAnsi"/>
          <w:sz w:val="24"/>
          <w:szCs w:val="24"/>
        </w:rPr>
        <w:t xml:space="preserve">oltre </w:t>
      </w:r>
      <w:r w:rsidR="00B85582" w:rsidRPr="004B09DA">
        <w:rPr>
          <w:rFonts w:asciiTheme="minorHAnsi" w:hAnsiTheme="minorHAnsi"/>
          <w:b/>
          <w:bCs/>
          <w:sz w:val="24"/>
          <w:szCs w:val="24"/>
        </w:rPr>
        <w:t>settecento</w:t>
      </w:r>
      <w:r w:rsidR="009B6D08" w:rsidRPr="004B09DA">
        <w:rPr>
          <w:rFonts w:asciiTheme="minorHAnsi" w:hAnsiTheme="minorHAnsi"/>
          <w:sz w:val="24"/>
          <w:szCs w:val="24"/>
        </w:rPr>
        <w:t xml:space="preserve"> </w:t>
      </w:r>
      <w:r w:rsidR="003E6837" w:rsidRPr="004B09DA">
        <w:rPr>
          <w:rFonts w:asciiTheme="minorHAnsi" w:hAnsiTheme="minorHAnsi"/>
          <w:sz w:val="24"/>
          <w:szCs w:val="24"/>
        </w:rPr>
        <w:t>cittadini, trasmessa</w:t>
      </w:r>
      <w:r w:rsidRPr="004B09DA">
        <w:rPr>
          <w:rFonts w:asciiTheme="minorHAnsi" w:hAnsiTheme="minorHAnsi"/>
          <w:sz w:val="24"/>
          <w:szCs w:val="24"/>
        </w:rPr>
        <w:t xml:space="preserve"> al S</w:t>
      </w:r>
      <w:r w:rsidR="00CA2D17" w:rsidRPr="004B09DA">
        <w:rPr>
          <w:rFonts w:asciiTheme="minorHAnsi" w:hAnsiTheme="minorHAnsi"/>
          <w:sz w:val="24"/>
          <w:szCs w:val="24"/>
        </w:rPr>
        <w:t>indaco ai sensi dell’art.</w:t>
      </w:r>
      <w:r w:rsidRPr="004B09DA">
        <w:rPr>
          <w:rFonts w:asciiTheme="minorHAnsi" w:hAnsiTheme="minorHAnsi"/>
          <w:sz w:val="24"/>
          <w:szCs w:val="24"/>
        </w:rPr>
        <w:t xml:space="preserve"> </w:t>
      </w:r>
      <w:r w:rsidR="00CA2D17" w:rsidRPr="004B09DA">
        <w:rPr>
          <w:rFonts w:asciiTheme="minorHAnsi" w:hAnsiTheme="minorHAnsi"/>
          <w:sz w:val="24"/>
          <w:szCs w:val="24"/>
        </w:rPr>
        <w:t>70 dello Statuto Comunale</w:t>
      </w:r>
      <w:r w:rsidR="009B6D08" w:rsidRPr="004B09DA">
        <w:rPr>
          <w:rFonts w:asciiTheme="minorHAnsi" w:hAnsiTheme="minorHAnsi"/>
          <w:sz w:val="24"/>
          <w:szCs w:val="24"/>
        </w:rPr>
        <w:t>;</w:t>
      </w:r>
    </w:p>
    <w:p w:rsidR="009B6D08" w:rsidRPr="004B09DA" w:rsidRDefault="009B6D08" w:rsidP="00676213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9B6D08" w:rsidRPr="004B09DA" w:rsidRDefault="00FB3E50" w:rsidP="00676213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Vista</w:t>
      </w:r>
      <w:r w:rsidRPr="004B09DA">
        <w:rPr>
          <w:rFonts w:asciiTheme="minorHAnsi" w:hAnsiTheme="minorHAnsi"/>
          <w:sz w:val="24"/>
          <w:szCs w:val="24"/>
        </w:rPr>
        <w:t xml:space="preserve"> la </w:t>
      </w:r>
      <w:r w:rsidR="009B6D08" w:rsidRPr="004B09DA">
        <w:rPr>
          <w:rFonts w:asciiTheme="minorHAnsi" w:hAnsiTheme="minorHAnsi"/>
          <w:sz w:val="24"/>
          <w:szCs w:val="24"/>
        </w:rPr>
        <w:t xml:space="preserve">deliberazione del </w:t>
      </w:r>
      <w:r w:rsidR="004E0DFE" w:rsidRPr="004B09DA">
        <w:rPr>
          <w:rFonts w:asciiTheme="minorHAnsi" w:hAnsiTheme="minorHAnsi"/>
          <w:sz w:val="24"/>
          <w:szCs w:val="24"/>
        </w:rPr>
        <w:t>C</w:t>
      </w:r>
      <w:r w:rsidR="009B6D08" w:rsidRPr="004B09DA">
        <w:rPr>
          <w:rFonts w:asciiTheme="minorHAnsi" w:hAnsiTheme="minorHAnsi"/>
          <w:sz w:val="24"/>
          <w:szCs w:val="24"/>
        </w:rPr>
        <w:t xml:space="preserve">onsiglio </w:t>
      </w:r>
      <w:r w:rsidR="004E0DFE" w:rsidRPr="004B09DA">
        <w:rPr>
          <w:rFonts w:asciiTheme="minorHAnsi" w:hAnsiTheme="minorHAnsi"/>
          <w:sz w:val="24"/>
          <w:szCs w:val="24"/>
        </w:rPr>
        <w:t>C</w:t>
      </w:r>
      <w:r w:rsidR="009B6D08" w:rsidRPr="004B09DA">
        <w:rPr>
          <w:rFonts w:asciiTheme="minorHAnsi" w:hAnsiTheme="minorHAnsi"/>
          <w:sz w:val="24"/>
          <w:szCs w:val="24"/>
        </w:rPr>
        <w:t>omunale numer</w:t>
      </w:r>
      <w:r w:rsidR="00676213" w:rsidRPr="004B09DA">
        <w:rPr>
          <w:rFonts w:asciiTheme="minorHAnsi" w:hAnsiTheme="minorHAnsi"/>
          <w:sz w:val="24"/>
          <w:szCs w:val="24"/>
        </w:rPr>
        <w:t xml:space="preserve">o </w:t>
      </w:r>
      <w:r w:rsidR="007D5028" w:rsidRPr="004B09DA">
        <w:rPr>
          <w:rFonts w:asciiTheme="minorHAnsi" w:hAnsiTheme="minorHAnsi"/>
          <w:sz w:val="24"/>
          <w:szCs w:val="24"/>
        </w:rPr>
        <w:t>7</w:t>
      </w:r>
      <w:r w:rsidR="009B6D08" w:rsidRPr="004B09DA">
        <w:rPr>
          <w:rFonts w:asciiTheme="minorHAnsi" w:hAnsiTheme="minorHAnsi"/>
          <w:sz w:val="24"/>
          <w:szCs w:val="24"/>
        </w:rPr>
        <w:t xml:space="preserve"> </w:t>
      </w:r>
      <w:r w:rsidR="003E6837" w:rsidRPr="004B09DA">
        <w:rPr>
          <w:rFonts w:asciiTheme="minorHAnsi" w:hAnsiTheme="minorHAnsi"/>
          <w:sz w:val="24"/>
          <w:szCs w:val="24"/>
        </w:rPr>
        <w:t>del 18</w:t>
      </w:r>
      <w:r w:rsidR="007D5028" w:rsidRPr="004B09DA">
        <w:rPr>
          <w:rFonts w:asciiTheme="minorHAnsi" w:hAnsiTheme="minorHAnsi"/>
          <w:sz w:val="24"/>
          <w:szCs w:val="24"/>
        </w:rPr>
        <w:t>/03/2008</w:t>
      </w:r>
      <w:r w:rsidR="009B6D08" w:rsidRPr="004B09DA">
        <w:rPr>
          <w:rFonts w:asciiTheme="minorHAnsi" w:hAnsiTheme="minorHAnsi"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con la quale </w:t>
      </w:r>
      <w:r w:rsidR="009B6D08" w:rsidRPr="004B09DA">
        <w:rPr>
          <w:rFonts w:asciiTheme="minorHAnsi" w:hAnsiTheme="minorHAnsi"/>
          <w:sz w:val="24"/>
          <w:szCs w:val="24"/>
        </w:rPr>
        <w:t xml:space="preserve">è stato approvato il </w:t>
      </w:r>
      <w:r w:rsidR="007D5028" w:rsidRPr="004B09DA">
        <w:rPr>
          <w:rFonts w:asciiTheme="minorHAnsi" w:hAnsiTheme="minorHAnsi"/>
          <w:sz w:val="24"/>
          <w:szCs w:val="24"/>
        </w:rPr>
        <w:t>“Regolamento comunale per l</w:t>
      </w:r>
      <w:r w:rsidR="00676213" w:rsidRPr="004B09DA">
        <w:rPr>
          <w:rFonts w:asciiTheme="minorHAnsi" w:hAnsiTheme="minorHAnsi"/>
          <w:sz w:val="24"/>
          <w:szCs w:val="24"/>
        </w:rPr>
        <w:t>e installazioni</w:t>
      </w:r>
      <w:r w:rsidR="007D5028" w:rsidRPr="004B09DA">
        <w:rPr>
          <w:rFonts w:asciiTheme="minorHAnsi" w:hAnsiTheme="minorHAnsi"/>
          <w:sz w:val="24"/>
          <w:szCs w:val="24"/>
        </w:rPr>
        <w:t xml:space="preserve"> di impianti per telecomunicazioni e radiotelevisivi”</w:t>
      </w:r>
      <w:r w:rsidR="00676213" w:rsidRPr="004B09DA">
        <w:rPr>
          <w:rFonts w:asciiTheme="minorHAnsi" w:hAnsiTheme="minorHAnsi"/>
          <w:sz w:val="24"/>
          <w:szCs w:val="24"/>
        </w:rPr>
        <w:t>;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9B6D08" w:rsidRPr="004B09DA" w:rsidRDefault="00676213" w:rsidP="00BA0446">
      <w:pPr>
        <w:pStyle w:val="Nessunaspaziatura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sz w:val="24"/>
          <w:szCs w:val="24"/>
          <w:u w:val="single"/>
        </w:rPr>
        <w:t>Preso atto</w:t>
      </w:r>
      <w:r w:rsidRPr="004B09DA">
        <w:rPr>
          <w:rFonts w:asciiTheme="minorHAnsi" w:hAnsiTheme="minorHAnsi"/>
          <w:bCs/>
          <w:sz w:val="24"/>
          <w:szCs w:val="24"/>
        </w:rPr>
        <w:t xml:space="preserve"> </w:t>
      </w:r>
      <w:r w:rsidR="00BA0446" w:rsidRPr="004B09DA">
        <w:rPr>
          <w:rFonts w:asciiTheme="minorHAnsi" w:hAnsiTheme="minorHAnsi"/>
          <w:bCs/>
          <w:sz w:val="24"/>
          <w:szCs w:val="24"/>
        </w:rPr>
        <w:t xml:space="preserve">della </w:t>
      </w:r>
      <w:r w:rsidR="00B4357B" w:rsidRPr="004B09DA">
        <w:rPr>
          <w:rFonts w:asciiTheme="minorHAnsi" w:hAnsiTheme="minorHAnsi"/>
          <w:sz w:val="24"/>
          <w:szCs w:val="24"/>
        </w:rPr>
        <w:t>necessità di addivenire ad una soluzione condivisa anche nell’interesse della comunità amministrata;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9B6D08" w:rsidRPr="004B09DA" w:rsidRDefault="00B4357B" w:rsidP="00A84627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Dato atto</w:t>
      </w:r>
      <w:r w:rsidRPr="004B0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che </w:t>
      </w:r>
      <w:r w:rsidR="009B6D08" w:rsidRPr="004B09DA">
        <w:rPr>
          <w:rFonts w:asciiTheme="minorHAnsi" w:hAnsiTheme="minorHAnsi"/>
          <w:sz w:val="24"/>
          <w:szCs w:val="24"/>
        </w:rPr>
        <w:t>la presente d</w:t>
      </w:r>
      <w:r w:rsidR="00A84627" w:rsidRPr="004B09DA">
        <w:rPr>
          <w:rFonts w:asciiTheme="minorHAnsi" w:hAnsiTheme="minorHAnsi"/>
          <w:sz w:val="24"/>
          <w:szCs w:val="24"/>
        </w:rPr>
        <w:t>eliberazione è coerente con</w:t>
      </w:r>
      <w:r w:rsidR="0087205F" w:rsidRPr="004B09DA">
        <w:rPr>
          <w:rFonts w:asciiTheme="minorHAnsi" w:hAnsiTheme="minorHAnsi"/>
          <w:sz w:val="24"/>
          <w:szCs w:val="24"/>
        </w:rPr>
        <w:t xml:space="preserve"> l’obiettivo contenuto nelle</w:t>
      </w:r>
      <w:r w:rsidR="00A84627" w:rsidRPr="004B09DA">
        <w:rPr>
          <w:rFonts w:asciiTheme="minorHAnsi" w:hAnsiTheme="minorHAnsi"/>
          <w:sz w:val="24"/>
          <w:szCs w:val="24"/>
        </w:rPr>
        <w:t xml:space="preserve"> L</w:t>
      </w:r>
      <w:r w:rsidR="009B6D08" w:rsidRPr="004B09DA">
        <w:rPr>
          <w:rFonts w:asciiTheme="minorHAnsi" w:hAnsiTheme="minorHAnsi"/>
          <w:sz w:val="24"/>
          <w:szCs w:val="24"/>
        </w:rPr>
        <w:t xml:space="preserve">inee </w:t>
      </w:r>
      <w:r w:rsidR="00C83A03" w:rsidRPr="004B09DA">
        <w:rPr>
          <w:rFonts w:asciiTheme="minorHAnsi" w:hAnsiTheme="minorHAnsi"/>
          <w:sz w:val="24"/>
          <w:szCs w:val="24"/>
        </w:rPr>
        <w:t>P</w:t>
      </w:r>
      <w:r w:rsidR="009B6D08" w:rsidRPr="004B09DA">
        <w:rPr>
          <w:rFonts w:asciiTheme="minorHAnsi" w:hAnsiTheme="minorHAnsi"/>
          <w:sz w:val="24"/>
          <w:szCs w:val="24"/>
        </w:rPr>
        <w:t xml:space="preserve">rogrammatiche </w:t>
      </w:r>
      <w:r w:rsidR="007D5028" w:rsidRPr="004B09DA">
        <w:rPr>
          <w:rFonts w:asciiTheme="minorHAnsi" w:hAnsiTheme="minorHAnsi"/>
          <w:sz w:val="24"/>
          <w:szCs w:val="24"/>
        </w:rPr>
        <w:t xml:space="preserve">di mandato </w:t>
      </w:r>
      <w:r w:rsidR="009B6D08" w:rsidRPr="004B09DA">
        <w:rPr>
          <w:rFonts w:asciiTheme="minorHAnsi" w:hAnsiTheme="minorHAnsi"/>
          <w:sz w:val="24"/>
          <w:szCs w:val="24"/>
        </w:rPr>
        <w:t xml:space="preserve">2018-2023 </w:t>
      </w:r>
      <w:r w:rsidR="00A84627" w:rsidRPr="004B09DA">
        <w:rPr>
          <w:rFonts w:asciiTheme="minorHAnsi" w:hAnsiTheme="minorHAnsi"/>
          <w:sz w:val="24"/>
          <w:szCs w:val="24"/>
        </w:rPr>
        <w:t>dell’attuale S</w:t>
      </w:r>
      <w:r w:rsidR="007D5028" w:rsidRPr="004B09DA">
        <w:rPr>
          <w:rFonts w:asciiTheme="minorHAnsi" w:hAnsiTheme="minorHAnsi"/>
          <w:sz w:val="24"/>
          <w:szCs w:val="24"/>
        </w:rPr>
        <w:t>indaco</w:t>
      </w:r>
      <w:r w:rsidR="0087205F" w:rsidRPr="004B09DA">
        <w:rPr>
          <w:rFonts w:asciiTheme="minorHAnsi" w:hAnsiTheme="minorHAnsi"/>
          <w:sz w:val="24"/>
          <w:szCs w:val="24"/>
        </w:rPr>
        <w:t xml:space="preserve"> di “</w:t>
      </w:r>
      <w:r w:rsidR="0087205F" w:rsidRPr="004B09DA">
        <w:rPr>
          <w:rFonts w:asciiTheme="minorHAnsi" w:hAnsiTheme="minorHAnsi"/>
          <w:i/>
          <w:sz w:val="24"/>
          <w:szCs w:val="24"/>
        </w:rPr>
        <w:t>regolamentare le emissioni elettromagnetiche</w:t>
      </w:r>
      <w:r w:rsidR="0087205F" w:rsidRPr="004B09DA">
        <w:rPr>
          <w:rFonts w:asciiTheme="minorHAnsi" w:hAnsiTheme="minorHAnsi"/>
          <w:sz w:val="24"/>
          <w:szCs w:val="24"/>
        </w:rPr>
        <w:t>”</w:t>
      </w:r>
      <w:r w:rsidR="007D5028" w:rsidRPr="004B09DA">
        <w:rPr>
          <w:rFonts w:asciiTheme="minorHAnsi" w:hAnsiTheme="minorHAnsi"/>
          <w:sz w:val="24"/>
          <w:szCs w:val="24"/>
        </w:rPr>
        <w:t>;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6D2CA6" w:rsidRPr="004B09DA" w:rsidRDefault="006D2CA6" w:rsidP="004E0DFE">
      <w:pPr>
        <w:pStyle w:val="Nessunaspaziatura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  <w:u w:val="single"/>
        </w:rPr>
        <w:t>Visto</w:t>
      </w:r>
      <w:r w:rsidRPr="00A03D7A">
        <w:rPr>
          <w:rFonts w:asciiTheme="minorHAnsi" w:hAnsiTheme="minorHAnsi"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il d. </w:t>
      </w:r>
      <w:proofErr w:type="spellStart"/>
      <w:r w:rsidRPr="004B09DA">
        <w:rPr>
          <w:rFonts w:asciiTheme="minorHAnsi" w:hAnsiTheme="minorHAnsi"/>
          <w:sz w:val="24"/>
          <w:szCs w:val="24"/>
        </w:rPr>
        <w:t>lgs</w:t>
      </w:r>
      <w:proofErr w:type="spellEnd"/>
      <w:r w:rsidRPr="004B09DA">
        <w:rPr>
          <w:rFonts w:asciiTheme="minorHAnsi" w:hAnsiTheme="minorHAnsi"/>
          <w:sz w:val="24"/>
          <w:szCs w:val="24"/>
        </w:rPr>
        <w:t>. 267/2000;</w:t>
      </w:r>
    </w:p>
    <w:p w:rsidR="006D2CA6" w:rsidRPr="004B09DA" w:rsidRDefault="006D2CA6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A84627" w:rsidRPr="004B09DA" w:rsidRDefault="00A84627" w:rsidP="004E0DFE">
      <w:pPr>
        <w:pStyle w:val="Nessunaspaziatura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Per le motivazioni espresse in narrativa e che qui si intendono tutte riportate,</w:t>
      </w:r>
    </w:p>
    <w:p w:rsidR="00A84627" w:rsidRPr="004B09DA" w:rsidRDefault="00A84627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87561D" w:rsidRPr="004B09DA" w:rsidRDefault="00A84627" w:rsidP="00FA1201">
      <w:pPr>
        <w:pStyle w:val="Nessunaspaziatura"/>
        <w:jc w:val="center"/>
        <w:rPr>
          <w:rFonts w:asciiTheme="minorHAnsi" w:hAnsiTheme="minorHAnsi"/>
          <w:b/>
          <w:bCs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</w:rPr>
        <w:t>DELIBERA</w:t>
      </w:r>
    </w:p>
    <w:p w:rsidR="009B6D08" w:rsidRPr="004B09DA" w:rsidRDefault="009B6D08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9B6D08" w:rsidRPr="004B09DA" w:rsidRDefault="00A80E3B" w:rsidP="007F7387">
      <w:pPr>
        <w:pStyle w:val="Nessunaspaziatura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di esprimere indirizzo</w:t>
      </w:r>
      <w:r w:rsidR="009B6D08" w:rsidRPr="004B09DA">
        <w:rPr>
          <w:rFonts w:asciiTheme="minorHAnsi" w:hAnsiTheme="minorHAnsi"/>
          <w:sz w:val="24"/>
          <w:szCs w:val="24"/>
        </w:rPr>
        <w:t xml:space="preserve"> alla Giunta</w:t>
      </w:r>
      <w:r w:rsidR="008D3206" w:rsidRPr="004B09DA">
        <w:rPr>
          <w:rFonts w:asciiTheme="minorHAnsi" w:hAnsiTheme="minorHAnsi"/>
          <w:sz w:val="24"/>
          <w:szCs w:val="24"/>
        </w:rPr>
        <w:t xml:space="preserve"> Comunale</w:t>
      </w:r>
      <w:r w:rsidR="00266DF3" w:rsidRPr="004B09DA">
        <w:rPr>
          <w:rFonts w:asciiTheme="minorHAnsi" w:hAnsiTheme="minorHAnsi"/>
          <w:sz w:val="24"/>
          <w:szCs w:val="24"/>
        </w:rPr>
        <w:t xml:space="preserve"> ed al Sindaco</w:t>
      </w:r>
      <w:r w:rsidR="009B6D08" w:rsidRPr="004B09DA">
        <w:rPr>
          <w:rFonts w:asciiTheme="minorHAnsi" w:hAnsiTheme="minorHAnsi"/>
          <w:sz w:val="24"/>
          <w:szCs w:val="24"/>
        </w:rPr>
        <w:t xml:space="preserve"> di:</w:t>
      </w:r>
    </w:p>
    <w:p w:rsidR="007F7387" w:rsidRPr="004B09DA" w:rsidRDefault="007F7387" w:rsidP="007F7387">
      <w:pPr>
        <w:pStyle w:val="Nessunaspaziatura"/>
        <w:rPr>
          <w:rFonts w:asciiTheme="minorHAnsi" w:hAnsiTheme="minorHAnsi"/>
          <w:sz w:val="24"/>
          <w:szCs w:val="24"/>
        </w:rPr>
      </w:pPr>
    </w:p>
    <w:p w:rsidR="00266DF3" w:rsidRPr="004B09DA" w:rsidRDefault="00721931" w:rsidP="003008EE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adottare ogni atto utile al ritiro della costituzione in giudizio</w:t>
      </w:r>
      <w:r w:rsidR="00266DF3" w:rsidRPr="004B09DA">
        <w:rPr>
          <w:rFonts w:asciiTheme="minorHAnsi" w:hAnsiTheme="minorHAnsi"/>
          <w:sz w:val="24"/>
          <w:szCs w:val="24"/>
        </w:rPr>
        <w:t xml:space="preserve"> contro il ricorso proposto da quattro cittadini avverso i provvedimenti adottati dagli uffici comunali anche alla luce dell’apprezzamento cautelare espresso dal T</w:t>
      </w:r>
      <w:r w:rsidR="00DE6783">
        <w:rPr>
          <w:rFonts w:asciiTheme="minorHAnsi" w:hAnsiTheme="minorHAnsi"/>
          <w:sz w:val="24"/>
          <w:szCs w:val="24"/>
        </w:rPr>
        <w:t>AR di</w:t>
      </w:r>
      <w:r w:rsidR="00266DF3" w:rsidRPr="004B09DA">
        <w:rPr>
          <w:rFonts w:asciiTheme="minorHAnsi" w:hAnsiTheme="minorHAnsi"/>
          <w:sz w:val="24"/>
          <w:szCs w:val="24"/>
        </w:rPr>
        <w:t xml:space="preserve"> Lecce con l’ordinanza 38/2021;</w:t>
      </w:r>
    </w:p>
    <w:p w:rsidR="00FD438E" w:rsidRPr="004B09DA" w:rsidRDefault="00FD438E" w:rsidP="00FD438E">
      <w:pPr>
        <w:pStyle w:val="Nessunaspaziatura"/>
        <w:ind w:left="720"/>
        <w:jc w:val="both"/>
        <w:rPr>
          <w:rFonts w:asciiTheme="minorHAnsi" w:hAnsiTheme="minorHAnsi"/>
          <w:sz w:val="24"/>
          <w:szCs w:val="24"/>
        </w:rPr>
      </w:pPr>
    </w:p>
    <w:p w:rsidR="003008EE" w:rsidRPr="004B09DA" w:rsidRDefault="00FD438E" w:rsidP="003008EE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non impegnare</w:t>
      </w:r>
      <w:r w:rsidR="003008EE" w:rsidRPr="004B09DA">
        <w:rPr>
          <w:rFonts w:asciiTheme="minorHAnsi" w:hAnsiTheme="minorHAnsi"/>
          <w:sz w:val="24"/>
          <w:szCs w:val="24"/>
        </w:rPr>
        <w:t xml:space="preserve"> ulteriori risorse finanziarie dell’Ente per la costituzione in giudizio</w:t>
      </w:r>
      <w:r w:rsidRPr="004B09DA">
        <w:rPr>
          <w:rFonts w:asciiTheme="minorHAnsi" w:hAnsiTheme="minorHAnsi"/>
          <w:sz w:val="24"/>
          <w:szCs w:val="24"/>
        </w:rPr>
        <w:t xml:space="preserve"> nel procedimento in questione atteso che il loro utilizzo non pare finalizzato al raggiungimento di un obiettivo di pubblico interesse;</w:t>
      </w:r>
    </w:p>
    <w:p w:rsidR="00DE7435" w:rsidRPr="004B09DA" w:rsidRDefault="00DE7435" w:rsidP="00DE7435">
      <w:pPr>
        <w:pStyle w:val="Paragrafoelenco"/>
        <w:rPr>
          <w:rFonts w:asciiTheme="minorHAnsi" w:hAnsiTheme="minorHAnsi"/>
        </w:rPr>
      </w:pPr>
    </w:p>
    <w:p w:rsidR="00266DF3" w:rsidRPr="004B09DA" w:rsidRDefault="00266DF3" w:rsidP="00542DEA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provvedere, senza ulteriore indugio, alla individuazione di idonee aree pubbliche comunali, possibilmente fuori dal territorio urbanizzato, dove installare gli impianti in questione, fatta salva la verifica della fattibilità tecnica e della assoluta regolarità, completezza e legittimità delle istanze;</w:t>
      </w:r>
    </w:p>
    <w:p w:rsidR="00266DF3" w:rsidRPr="004B09DA" w:rsidRDefault="00266DF3" w:rsidP="00266DF3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226109" w:rsidRPr="004B09DA" w:rsidRDefault="00F055C6" w:rsidP="00DE7435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predisporre ed approvare idoneo schema di convenzione (come previsto dall’art.</w:t>
      </w:r>
      <w:r w:rsidR="001442F6" w:rsidRPr="004B09DA">
        <w:rPr>
          <w:rFonts w:asciiTheme="minorHAnsi" w:hAnsiTheme="minorHAnsi"/>
          <w:sz w:val="24"/>
          <w:szCs w:val="24"/>
        </w:rPr>
        <w:t xml:space="preserve"> 5, comma 1, del regolamento in vigore)</w:t>
      </w:r>
      <w:r w:rsidRPr="004B09DA">
        <w:rPr>
          <w:rFonts w:asciiTheme="minorHAnsi" w:hAnsiTheme="minorHAnsi"/>
          <w:sz w:val="24"/>
          <w:szCs w:val="24"/>
        </w:rPr>
        <w:t xml:space="preserve"> ed avviare </w:t>
      </w:r>
      <w:r w:rsidR="001442F6" w:rsidRPr="004B09DA">
        <w:rPr>
          <w:rFonts w:asciiTheme="minorHAnsi" w:hAnsiTheme="minorHAnsi"/>
          <w:sz w:val="24"/>
          <w:szCs w:val="24"/>
        </w:rPr>
        <w:t>un</w:t>
      </w:r>
      <w:r w:rsidRPr="004B09DA">
        <w:rPr>
          <w:rFonts w:asciiTheme="minorHAnsi" w:hAnsiTheme="minorHAnsi"/>
          <w:sz w:val="24"/>
          <w:szCs w:val="24"/>
        </w:rPr>
        <w:t xml:space="preserve"> confronto</w:t>
      </w:r>
      <w:r w:rsidR="001442F6" w:rsidRPr="004B09DA">
        <w:rPr>
          <w:rFonts w:asciiTheme="minorHAnsi" w:hAnsiTheme="minorHAnsi"/>
          <w:sz w:val="24"/>
          <w:szCs w:val="24"/>
        </w:rPr>
        <w:t xml:space="preserve"> istituzionale</w:t>
      </w:r>
      <w:r w:rsidRPr="004B09DA">
        <w:rPr>
          <w:rFonts w:asciiTheme="minorHAnsi" w:hAnsiTheme="minorHAnsi"/>
          <w:sz w:val="24"/>
          <w:szCs w:val="24"/>
        </w:rPr>
        <w:t xml:space="preserve"> con gli uffici e gli operatori interessati al fine di giungere</w:t>
      </w:r>
      <w:r w:rsidR="001442F6" w:rsidRPr="004B09DA">
        <w:rPr>
          <w:rFonts w:asciiTheme="minorHAnsi" w:hAnsiTheme="minorHAnsi"/>
          <w:sz w:val="24"/>
          <w:szCs w:val="24"/>
        </w:rPr>
        <w:t xml:space="preserve"> </w:t>
      </w:r>
      <w:r w:rsidRPr="004B09DA">
        <w:rPr>
          <w:rFonts w:asciiTheme="minorHAnsi" w:hAnsiTheme="minorHAnsi"/>
          <w:sz w:val="24"/>
          <w:szCs w:val="24"/>
        </w:rPr>
        <w:t xml:space="preserve">ad una soluzione condivisa che tenga </w:t>
      </w:r>
      <w:r w:rsidRPr="004B09DA">
        <w:rPr>
          <w:rFonts w:asciiTheme="minorHAnsi" w:hAnsiTheme="minorHAnsi"/>
          <w:sz w:val="24"/>
          <w:szCs w:val="24"/>
        </w:rPr>
        <w:lastRenderedPageBreak/>
        <w:t>conto</w:t>
      </w:r>
      <w:r w:rsidR="003008EE" w:rsidRPr="004B09DA">
        <w:rPr>
          <w:rFonts w:asciiTheme="minorHAnsi" w:hAnsiTheme="minorHAnsi"/>
          <w:sz w:val="24"/>
          <w:szCs w:val="24"/>
        </w:rPr>
        <w:t xml:space="preserve"> dell’Ordinanza del T</w:t>
      </w:r>
      <w:r w:rsidR="00F2034F">
        <w:rPr>
          <w:rFonts w:asciiTheme="minorHAnsi" w:hAnsiTheme="minorHAnsi"/>
          <w:sz w:val="24"/>
          <w:szCs w:val="24"/>
        </w:rPr>
        <w:t>AR</w:t>
      </w:r>
      <w:r w:rsidR="003008EE" w:rsidRPr="004B09DA">
        <w:rPr>
          <w:rFonts w:asciiTheme="minorHAnsi" w:hAnsiTheme="minorHAnsi"/>
          <w:sz w:val="24"/>
          <w:szCs w:val="24"/>
        </w:rPr>
        <w:t xml:space="preserve"> e</w:t>
      </w:r>
      <w:r w:rsidRPr="004B09DA">
        <w:rPr>
          <w:rFonts w:asciiTheme="minorHAnsi" w:hAnsiTheme="minorHAnsi"/>
          <w:sz w:val="24"/>
          <w:szCs w:val="24"/>
        </w:rPr>
        <w:t xml:space="preserve"> di tutte le esigenze rappresentate dalla cittadinanza</w:t>
      </w:r>
      <w:r w:rsidR="001442F6" w:rsidRPr="004B09DA">
        <w:rPr>
          <w:rFonts w:asciiTheme="minorHAnsi" w:hAnsiTheme="minorHAnsi"/>
          <w:sz w:val="24"/>
          <w:szCs w:val="24"/>
        </w:rPr>
        <w:t xml:space="preserve"> e dal Comitato costituitosi</w:t>
      </w:r>
      <w:r w:rsidRPr="004B09DA">
        <w:rPr>
          <w:rFonts w:asciiTheme="minorHAnsi" w:hAnsiTheme="minorHAnsi"/>
          <w:sz w:val="24"/>
          <w:szCs w:val="24"/>
        </w:rPr>
        <w:t xml:space="preserve"> e</w:t>
      </w:r>
      <w:r w:rsidR="001442F6" w:rsidRPr="004B09DA">
        <w:rPr>
          <w:rFonts w:asciiTheme="minorHAnsi" w:hAnsiTheme="minorHAnsi"/>
          <w:sz w:val="24"/>
          <w:szCs w:val="24"/>
        </w:rPr>
        <w:t xml:space="preserve"> far cessare la materia del contendere con conseguente risparmio di risorse finanziarie anzi, al contrario</w:t>
      </w:r>
      <w:r w:rsidR="003008EE" w:rsidRPr="004B09DA">
        <w:rPr>
          <w:rFonts w:asciiTheme="minorHAnsi" w:hAnsiTheme="minorHAnsi"/>
          <w:sz w:val="24"/>
          <w:szCs w:val="24"/>
        </w:rPr>
        <w:t>, ricavando un ristoro dall’utilizzo di beni comunali a tal fine;</w:t>
      </w:r>
      <w:r w:rsidRPr="004B09DA">
        <w:rPr>
          <w:rFonts w:asciiTheme="minorHAnsi" w:hAnsiTheme="minorHAnsi"/>
          <w:sz w:val="24"/>
          <w:szCs w:val="24"/>
        </w:rPr>
        <w:t xml:space="preserve"> </w:t>
      </w:r>
    </w:p>
    <w:p w:rsidR="007F7387" w:rsidRPr="004B09DA" w:rsidRDefault="007F7387" w:rsidP="00DE7435">
      <w:pPr>
        <w:pStyle w:val="Nessunaspaziatura"/>
        <w:ind w:left="720"/>
        <w:rPr>
          <w:rFonts w:asciiTheme="minorHAnsi" w:hAnsiTheme="minorHAnsi"/>
          <w:sz w:val="24"/>
          <w:szCs w:val="24"/>
        </w:rPr>
      </w:pPr>
    </w:p>
    <w:p w:rsidR="003008EE" w:rsidRPr="004B09DA" w:rsidRDefault="003008EE" w:rsidP="00A80E3B">
      <w:pPr>
        <w:pStyle w:val="Nessunaspaziatura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verificare la possibilità di revocare e/o annullare tutti gli atti in contrasto con il deliberato del presente provvedimento;</w:t>
      </w:r>
    </w:p>
    <w:p w:rsidR="003008EE" w:rsidRPr="004B09DA" w:rsidRDefault="003008EE" w:rsidP="003008EE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B9370F" w:rsidRPr="004B09DA" w:rsidRDefault="00A80E3B" w:rsidP="001B7D4F">
      <w:pPr>
        <w:pStyle w:val="Nessunaspaziatur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 xml:space="preserve">dare urgente e completa attuazione </w:t>
      </w:r>
      <w:r w:rsidR="00C958F7" w:rsidRPr="004B09DA">
        <w:rPr>
          <w:rFonts w:asciiTheme="minorHAnsi" w:hAnsiTheme="minorHAnsi"/>
          <w:sz w:val="24"/>
          <w:szCs w:val="24"/>
        </w:rPr>
        <w:t xml:space="preserve">alla delibera di Consiglio Comunale n.28 del 28/08/2020 avente per oggetto: “Atto di indirizzo concernente le installazioni </w:t>
      </w:r>
      <w:r w:rsidRPr="004B09DA">
        <w:rPr>
          <w:rFonts w:asciiTheme="minorHAnsi" w:hAnsiTheme="minorHAnsi"/>
          <w:sz w:val="24"/>
          <w:szCs w:val="24"/>
        </w:rPr>
        <w:t>di impianti per telecomunicazioni</w:t>
      </w:r>
      <w:r w:rsidR="00C958F7" w:rsidRPr="004B09DA">
        <w:rPr>
          <w:rFonts w:asciiTheme="minorHAnsi" w:hAnsiTheme="minorHAnsi"/>
          <w:sz w:val="24"/>
          <w:szCs w:val="24"/>
        </w:rPr>
        <w:t>. Regolamento comunale approvato con deliberazione di C.C. n.7 del 18 marzo 2008”</w:t>
      </w:r>
      <w:r w:rsidR="00610827" w:rsidRPr="004B09DA">
        <w:rPr>
          <w:rFonts w:asciiTheme="minorHAnsi" w:hAnsiTheme="minorHAnsi"/>
          <w:sz w:val="24"/>
          <w:szCs w:val="24"/>
        </w:rPr>
        <w:t>, p</w:t>
      </w:r>
      <w:r w:rsidR="008D3206" w:rsidRPr="004B09DA">
        <w:rPr>
          <w:rFonts w:asciiTheme="minorHAnsi" w:hAnsiTheme="minorHAnsi"/>
          <w:sz w:val="24"/>
          <w:szCs w:val="24"/>
        </w:rPr>
        <w:t>redispo</w:t>
      </w:r>
      <w:r w:rsidR="00610827" w:rsidRPr="004B09DA">
        <w:rPr>
          <w:rFonts w:asciiTheme="minorHAnsi" w:hAnsiTheme="minorHAnsi"/>
          <w:sz w:val="24"/>
          <w:szCs w:val="24"/>
        </w:rPr>
        <w:t>nendo</w:t>
      </w:r>
      <w:r w:rsidR="008D3206" w:rsidRPr="004B09DA">
        <w:rPr>
          <w:rFonts w:asciiTheme="minorHAnsi" w:hAnsiTheme="minorHAnsi"/>
          <w:sz w:val="24"/>
          <w:szCs w:val="24"/>
        </w:rPr>
        <w:t xml:space="preserve"> un</w:t>
      </w:r>
      <w:r w:rsidRPr="004B09DA">
        <w:rPr>
          <w:rFonts w:asciiTheme="minorHAnsi" w:hAnsiTheme="minorHAnsi"/>
          <w:sz w:val="24"/>
          <w:szCs w:val="24"/>
        </w:rPr>
        <w:t xml:space="preserve"> idoneo P</w:t>
      </w:r>
      <w:r w:rsidR="009B6D08" w:rsidRPr="004B09DA">
        <w:rPr>
          <w:rFonts w:asciiTheme="minorHAnsi" w:hAnsiTheme="minorHAnsi"/>
          <w:sz w:val="24"/>
          <w:szCs w:val="24"/>
        </w:rPr>
        <w:t xml:space="preserve">iano di </w:t>
      </w:r>
      <w:r w:rsidR="00B9370F" w:rsidRPr="004B09DA">
        <w:rPr>
          <w:rFonts w:asciiTheme="minorHAnsi" w:hAnsiTheme="minorHAnsi"/>
          <w:sz w:val="24"/>
          <w:szCs w:val="24"/>
        </w:rPr>
        <w:t>L</w:t>
      </w:r>
      <w:r w:rsidR="009B6D08" w:rsidRPr="004B09DA">
        <w:rPr>
          <w:rFonts w:asciiTheme="minorHAnsi" w:hAnsiTheme="minorHAnsi"/>
          <w:sz w:val="24"/>
          <w:szCs w:val="24"/>
        </w:rPr>
        <w:t xml:space="preserve">ocalizzazione </w:t>
      </w:r>
      <w:r w:rsidR="00B9370F" w:rsidRPr="004B09DA">
        <w:rPr>
          <w:rFonts w:asciiTheme="minorHAnsi" w:hAnsiTheme="minorHAnsi"/>
          <w:sz w:val="24"/>
          <w:szCs w:val="24"/>
        </w:rPr>
        <w:t>C</w:t>
      </w:r>
      <w:r w:rsidR="009B6D08" w:rsidRPr="004B09DA">
        <w:rPr>
          <w:rFonts w:asciiTheme="minorHAnsi" w:hAnsiTheme="minorHAnsi"/>
          <w:sz w:val="24"/>
          <w:szCs w:val="24"/>
        </w:rPr>
        <w:t>omunale</w:t>
      </w:r>
      <w:r w:rsidR="008D3206" w:rsidRPr="004B09DA">
        <w:rPr>
          <w:rFonts w:asciiTheme="minorHAnsi" w:hAnsiTheme="minorHAnsi"/>
          <w:sz w:val="24"/>
          <w:szCs w:val="24"/>
        </w:rPr>
        <w:t>, nel rispetto</w:t>
      </w:r>
      <w:r w:rsidR="009B6D08" w:rsidRPr="004B09DA">
        <w:rPr>
          <w:rFonts w:asciiTheme="minorHAnsi" w:hAnsiTheme="minorHAnsi"/>
          <w:sz w:val="24"/>
          <w:szCs w:val="24"/>
        </w:rPr>
        <w:t xml:space="preserve"> anche di quanto previsto dal</w:t>
      </w:r>
      <w:r w:rsidRPr="004B09DA">
        <w:rPr>
          <w:rFonts w:asciiTheme="minorHAnsi" w:hAnsiTheme="minorHAnsi"/>
          <w:sz w:val="24"/>
          <w:szCs w:val="24"/>
        </w:rPr>
        <w:t xml:space="preserve"> recente </w:t>
      </w:r>
      <w:r w:rsidR="009B6D08" w:rsidRPr="004B09DA">
        <w:rPr>
          <w:rFonts w:asciiTheme="minorHAnsi" w:hAnsiTheme="minorHAnsi"/>
          <w:sz w:val="24"/>
          <w:szCs w:val="24"/>
        </w:rPr>
        <w:t>articolo 38 del decreto legge 76/2020</w:t>
      </w:r>
      <w:r w:rsidR="008D3206" w:rsidRPr="004B09DA">
        <w:rPr>
          <w:rFonts w:asciiTheme="minorHAnsi" w:hAnsiTheme="minorHAnsi"/>
          <w:sz w:val="24"/>
          <w:szCs w:val="24"/>
        </w:rPr>
        <w:t>, da</w:t>
      </w:r>
      <w:r w:rsidRPr="004B09DA">
        <w:rPr>
          <w:rFonts w:asciiTheme="minorHAnsi" w:hAnsiTheme="minorHAnsi"/>
          <w:sz w:val="24"/>
          <w:szCs w:val="24"/>
        </w:rPr>
        <w:t xml:space="preserve"> sottoporre all</w:t>
      </w:r>
      <w:r w:rsidR="003008EE" w:rsidRPr="004B09DA">
        <w:rPr>
          <w:rFonts w:asciiTheme="minorHAnsi" w:hAnsiTheme="minorHAnsi"/>
          <w:sz w:val="24"/>
          <w:szCs w:val="24"/>
        </w:rPr>
        <w:t xml:space="preserve">a successiva </w:t>
      </w:r>
      <w:r w:rsidR="008D3206" w:rsidRPr="004B09DA">
        <w:rPr>
          <w:rFonts w:asciiTheme="minorHAnsi" w:hAnsiTheme="minorHAnsi"/>
          <w:sz w:val="24"/>
          <w:szCs w:val="24"/>
        </w:rPr>
        <w:t>approva</w:t>
      </w:r>
      <w:r w:rsidRPr="004B09DA">
        <w:rPr>
          <w:rFonts w:asciiTheme="minorHAnsi" w:hAnsiTheme="minorHAnsi"/>
          <w:sz w:val="24"/>
          <w:szCs w:val="24"/>
        </w:rPr>
        <w:t>zione del</w:t>
      </w:r>
      <w:r w:rsidR="008D3206" w:rsidRPr="004B09DA">
        <w:rPr>
          <w:rFonts w:asciiTheme="minorHAnsi" w:hAnsiTheme="minorHAnsi"/>
          <w:sz w:val="24"/>
          <w:szCs w:val="24"/>
        </w:rPr>
        <w:t xml:space="preserve"> Consiglio Comunale</w:t>
      </w:r>
      <w:r w:rsidR="00B9370F" w:rsidRPr="004B09DA">
        <w:rPr>
          <w:rFonts w:asciiTheme="minorHAnsi" w:hAnsiTheme="minorHAnsi"/>
          <w:sz w:val="24"/>
          <w:szCs w:val="24"/>
        </w:rPr>
        <w:t>;</w:t>
      </w:r>
    </w:p>
    <w:p w:rsidR="00CC0D9E" w:rsidRPr="004B09DA" w:rsidRDefault="00CC0D9E" w:rsidP="004E0DFE">
      <w:pPr>
        <w:pStyle w:val="Nessunaspaziatura"/>
        <w:rPr>
          <w:rFonts w:asciiTheme="minorHAnsi" w:hAnsiTheme="minorHAnsi"/>
          <w:sz w:val="24"/>
          <w:szCs w:val="24"/>
        </w:rPr>
      </w:pPr>
    </w:p>
    <w:p w:rsidR="0020023C" w:rsidRPr="004B09DA" w:rsidRDefault="00CC0D9E" w:rsidP="00A421D0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</w:rPr>
        <w:t>2)</w:t>
      </w:r>
      <w:r w:rsidRPr="004B09DA">
        <w:rPr>
          <w:rFonts w:asciiTheme="minorHAnsi" w:hAnsiTheme="minorHAnsi"/>
          <w:sz w:val="24"/>
          <w:szCs w:val="24"/>
        </w:rPr>
        <w:t xml:space="preserve"> </w:t>
      </w:r>
      <w:r w:rsidR="00A421D0" w:rsidRPr="004B09DA">
        <w:rPr>
          <w:rFonts w:asciiTheme="minorHAnsi" w:hAnsiTheme="minorHAnsi"/>
          <w:sz w:val="24"/>
          <w:szCs w:val="24"/>
        </w:rPr>
        <w:t xml:space="preserve">di dare atto </w:t>
      </w:r>
      <w:r w:rsidR="0020023C" w:rsidRPr="004B09DA">
        <w:rPr>
          <w:rFonts w:asciiTheme="minorHAnsi" w:hAnsiTheme="minorHAnsi"/>
          <w:sz w:val="24"/>
          <w:szCs w:val="24"/>
        </w:rPr>
        <w:t xml:space="preserve">che </w:t>
      </w:r>
      <w:r w:rsidR="001D138E">
        <w:rPr>
          <w:rFonts w:asciiTheme="minorHAnsi" w:hAnsiTheme="minorHAnsi"/>
          <w:sz w:val="24"/>
          <w:szCs w:val="24"/>
        </w:rPr>
        <w:t xml:space="preserve">per </w:t>
      </w:r>
      <w:r w:rsidR="00610827" w:rsidRPr="004B09DA">
        <w:rPr>
          <w:rFonts w:asciiTheme="minorHAnsi" w:hAnsiTheme="minorHAnsi"/>
          <w:sz w:val="24"/>
          <w:szCs w:val="24"/>
        </w:rPr>
        <w:t>la</w:t>
      </w:r>
      <w:r w:rsidR="0020023C" w:rsidRPr="004B09DA">
        <w:rPr>
          <w:rFonts w:asciiTheme="minorHAnsi" w:hAnsiTheme="minorHAnsi"/>
          <w:sz w:val="24"/>
          <w:szCs w:val="24"/>
        </w:rPr>
        <w:t xml:space="preserve"> presente </w:t>
      </w:r>
      <w:r w:rsidR="00A421D0" w:rsidRPr="004B09DA">
        <w:rPr>
          <w:rFonts w:asciiTheme="minorHAnsi" w:hAnsiTheme="minorHAnsi"/>
          <w:sz w:val="24"/>
          <w:szCs w:val="24"/>
        </w:rPr>
        <w:t xml:space="preserve">deliberazione </w:t>
      </w:r>
      <w:r w:rsidR="0020023C" w:rsidRPr="004B09DA">
        <w:rPr>
          <w:rFonts w:asciiTheme="minorHAnsi" w:hAnsiTheme="minorHAnsi"/>
          <w:sz w:val="24"/>
          <w:szCs w:val="24"/>
        </w:rPr>
        <w:t>non occorre acquisire i pa</w:t>
      </w:r>
      <w:r w:rsidR="00A421D0" w:rsidRPr="004B09DA">
        <w:rPr>
          <w:rFonts w:asciiTheme="minorHAnsi" w:hAnsiTheme="minorHAnsi"/>
          <w:sz w:val="24"/>
          <w:szCs w:val="24"/>
        </w:rPr>
        <w:t>reri di cui all’art. 49, comma 1</w:t>
      </w:r>
      <w:r w:rsidR="0020023C" w:rsidRPr="004B09DA">
        <w:rPr>
          <w:rFonts w:asciiTheme="minorHAnsi" w:hAnsiTheme="minorHAnsi"/>
          <w:sz w:val="24"/>
          <w:szCs w:val="24"/>
        </w:rPr>
        <w:t>, del</w:t>
      </w:r>
      <w:r w:rsidR="00A421D0" w:rsidRPr="004B09DA">
        <w:rPr>
          <w:rFonts w:asciiTheme="minorHAnsi" w:hAnsiTheme="minorHAnsi"/>
          <w:sz w:val="24"/>
          <w:szCs w:val="24"/>
        </w:rPr>
        <w:t xml:space="preserve"> d</w:t>
      </w:r>
      <w:r w:rsidR="0020023C" w:rsidRPr="004B09DA">
        <w:rPr>
          <w:rFonts w:asciiTheme="minorHAnsi" w:hAnsiTheme="minorHAnsi"/>
          <w:sz w:val="24"/>
          <w:szCs w:val="24"/>
        </w:rPr>
        <w:t>.</w:t>
      </w:r>
      <w:r w:rsidR="00A421D0" w:rsidRPr="004B09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421D0" w:rsidRPr="004B09DA">
        <w:rPr>
          <w:rFonts w:asciiTheme="minorHAnsi" w:hAnsiTheme="minorHAnsi"/>
          <w:sz w:val="24"/>
          <w:szCs w:val="24"/>
        </w:rPr>
        <w:t>l</w:t>
      </w:r>
      <w:r w:rsidR="0020023C" w:rsidRPr="004B09DA">
        <w:rPr>
          <w:rFonts w:asciiTheme="minorHAnsi" w:hAnsiTheme="minorHAnsi"/>
          <w:sz w:val="24"/>
          <w:szCs w:val="24"/>
        </w:rPr>
        <w:t>gs</w:t>
      </w:r>
      <w:proofErr w:type="spellEnd"/>
      <w:r w:rsidR="00A421D0" w:rsidRPr="004B09DA">
        <w:rPr>
          <w:rFonts w:asciiTheme="minorHAnsi" w:hAnsiTheme="minorHAnsi"/>
          <w:sz w:val="24"/>
          <w:szCs w:val="24"/>
        </w:rPr>
        <w:t>.</w:t>
      </w:r>
      <w:r w:rsidR="0020023C" w:rsidRPr="004B09DA">
        <w:rPr>
          <w:rFonts w:asciiTheme="minorHAnsi" w:hAnsiTheme="minorHAnsi"/>
          <w:sz w:val="24"/>
          <w:szCs w:val="24"/>
        </w:rPr>
        <w:t xml:space="preserve"> n. 267/2000, come modificato dalla Legge 213/2012, trattandosi di atto di mero indirizzo;</w:t>
      </w:r>
    </w:p>
    <w:p w:rsidR="00A421D0" w:rsidRPr="004B09DA" w:rsidRDefault="00A421D0" w:rsidP="00A421D0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6D2CA6" w:rsidRPr="004B09DA" w:rsidRDefault="006D2CA6" w:rsidP="006D2CA6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>Infine</w:t>
      </w:r>
      <w:r w:rsidR="00C54F23" w:rsidRPr="004B09DA">
        <w:rPr>
          <w:rFonts w:asciiTheme="minorHAnsi" w:hAnsiTheme="minorHAnsi"/>
          <w:sz w:val="24"/>
          <w:szCs w:val="24"/>
        </w:rPr>
        <w:t>, stante l’urgenza di provvedere,</w:t>
      </w:r>
      <w:r w:rsidRPr="004B09DA">
        <w:rPr>
          <w:rFonts w:asciiTheme="minorHAnsi" w:hAnsiTheme="minorHAnsi"/>
          <w:sz w:val="24"/>
          <w:szCs w:val="24"/>
        </w:rPr>
        <w:t xml:space="preserve"> il Consiglio Comunale con separata ed unanime votazione</w:t>
      </w:r>
    </w:p>
    <w:p w:rsidR="006D2CA6" w:rsidRPr="004B09DA" w:rsidRDefault="006D2CA6" w:rsidP="006D2CA6">
      <w:pPr>
        <w:pStyle w:val="Nessunaspaziatura"/>
        <w:rPr>
          <w:rFonts w:asciiTheme="minorHAnsi" w:hAnsiTheme="minorHAnsi"/>
          <w:sz w:val="24"/>
          <w:szCs w:val="24"/>
        </w:rPr>
      </w:pPr>
    </w:p>
    <w:p w:rsidR="006D2CA6" w:rsidRPr="004B09DA" w:rsidRDefault="006D2CA6" w:rsidP="006D2CA6">
      <w:pPr>
        <w:pStyle w:val="Nessunaspaziatura"/>
        <w:jc w:val="center"/>
        <w:rPr>
          <w:rFonts w:asciiTheme="minorHAnsi" w:hAnsiTheme="minorHAnsi"/>
          <w:b/>
          <w:bCs/>
          <w:sz w:val="24"/>
          <w:szCs w:val="24"/>
        </w:rPr>
      </w:pPr>
      <w:r w:rsidRPr="004B09DA">
        <w:rPr>
          <w:rFonts w:asciiTheme="minorHAnsi" w:hAnsiTheme="minorHAnsi"/>
          <w:b/>
          <w:bCs/>
          <w:sz w:val="24"/>
          <w:szCs w:val="24"/>
        </w:rPr>
        <w:t>DELIBERA</w:t>
      </w:r>
    </w:p>
    <w:p w:rsidR="006D2CA6" w:rsidRPr="004B09DA" w:rsidRDefault="006D2CA6" w:rsidP="006D2CA6">
      <w:pPr>
        <w:pStyle w:val="Nessunaspaziatura"/>
        <w:rPr>
          <w:rFonts w:asciiTheme="minorHAnsi" w:hAnsiTheme="minorHAnsi"/>
          <w:sz w:val="24"/>
          <w:szCs w:val="24"/>
        </w:rPr>
      </w:pPr>
    </w:p>
    <w:p w:rsidR="00A421D0" w:rsidRPr="004B09DA" w:rsidRDefault="006D2CA6" w:rsidP="00A421D0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 w:rsidRPr="004B09DA">
        <w:rPr>
          <w:rFonts w:asciiTheme="minorHAnsi" w:hAnsiTheme="minorHAnsi"/>
          <w:sz w:val="24"/>
          <w:szCs w:val="24"/>
        </w:rPr>
        <w:t xml:space="preserve">di dichiarare il presente provvedimento immediatamente eseguibile, ai sensi dell’articolo 134, comma 4, del d. </w:t>
      </w:r>
      <w:proofErr w:type="spellStart"/>
      <w:r w:rsidRPr="004B09DA">
        <w:rPr>
          <w:rFonts w:asciiTheme="minorHAnsi" w:hAnsiTheme="minorHAnsi"/>
          <w:sz w:val="24"/>
          <w:szCs w:val="24"/>
        </w:rPr>
        <w:t>lgs</w:t>
      </w:r>
      <w:proofErr w:type="spellEnd"/>
      <w:r w:rsidRPr="004B09DA">
        <w:rPr>
          <w:rFonts w:asciiTheme="minorHAnsi" w:hAnsiTheme="minorHAnsi"/>
          <w:sz w:val="24"/>
          <w:szCs w:val="24"/>
        </w:rPr>
        <w:t>. n. 267/2000.</w:t>
      </w:r>
      <w:r w:rsidR="0058376A" w:rsidRPr="004B09DA">
        <w:rPr>
          <w:rFonts w:asciiTheme="minorHAnsi" w:hAnsiTheme="minorHAnsi"/>
          <w:sz w:val="24"/>
          <w:szCs w:val="24"/>
        </w:rPr>
        <w:t xml:space="preserve"> </w:t>
      </w:r>
    </w:p>
    <w:sectPr w:rsidR="00A421D0" w:rsidRPr="004B09DA" w:rsidSect="001A0893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7C" w:rsidRDefault="002E787C" w:rsidP="00C83A03">
      <w:r>
        <w:separator/>
      </w:r>
    </w:p>
  </w:endnote>
  <w:endnote w:type="continuationSeparator" w:id="0">
    <w:p w:rsidR="002E787C" w:rsidRDefault="002E787C" w:rsidP="00C8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97021"/>
      <w:docPartObj>
        <w:docPartGallery w:val="Page Numbers (Bottom of Page)"/>
        <w:docPartUnique/>
      </w:docPartObj>
    </w:sdtPr>
    <w:sdtContent>
      <w:p w:rsidR="00FD438E" w:rsidRDefault="007B54AC">
        <w:pPr>
          <w:pStyle w:val="Pidipagina"/>
          <w:jc w:val="right"/>
        </w:pPr>
        <w:r>
          <w:rPr>
            <w:noProof/>
          </w:rPr>
          <w:fldChar w:fldCharType="begin"/>
        </w:r>
        <w:r w:rsidR="00FD43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1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38E" w:rsidRDefault="00FD4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7C" w:rsidRDefault="002E787C" w:rsidP="00C83A03">
      <w:r>
        <w:separator/>
      </w:r>
    </w:p>
  </w:footnote>
  <w:footnote w:type="continuationSeparator" w:id="0">
    <w:p w:rsidR="002E787C" w:rsidRDefault="002E787C" w:rsidP="00C8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07"/>
    <w:multiLevelType w:val="hybridMultilevel"/>
    <w:tmpl w:val="C7D6E256"/>
    <w:lvl w:ilvl="0" w:tplc="C1103DF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7DF"/>
    <w:multiLevelType w:val="hybridMultilevel"/>
    <w:tmpl w:val="B0BCD0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7699"/>
    <w:multiLevelType w:val="hybridMultilevel"/>
    <w:tmpl w:val="01321E86"/>
    <w:lvl w:ilvl="0" w:tplc="C5106CEC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C30"/>
    <w:multiLevelType w:val="hybridMultilevel"/>
    <w:tmpl w:val="27900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492"/>
    <w:multiLevelType w:val="hybridMultilevel"/>
    <w:tmpl w:val="F13631C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77C"/>
    <w:multiLevelType w:val="hybridMultilevel"/>
    <w:tmpl w:val="98E873A0"/>
    <w:lvl w:ilvl="0" w:tplc="60C6EE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5F28"/>
    <w:multiLevelType w:val="hybridMultilevel"/>
    <w:tmpl w:val="E3A49C46"/>
    <w:lvl w:ilvl="0" w:tplc="F6DE59B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C06E2"/>
    <w:multiLevelType w:val="hybridMultilevel"/>
    <w:tmpl w:val="4E84A86E"/>
    <w:lvl w:ilvl="0" w:tplc="E7181D1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440D"/>
    <w:multiLevelType w:val="hybridMultilevel"/>
    <w:tmpl w:val="9BB862CC"/>
    <w:lvl w:ilvl="0" w:tplc="3D9A9C24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D08"/>
    <w:rsid w:val="00001D63"/>
    <w:rsid w:val="00051193"/>
    <w:rsid w:val="000A6C2D"/>
    <w:rsid w:val="000B12A8"/>
    <w:rsid w:val="000C2B98"/>
    <w:rsid w:val="00110BDD"/>
    <w:rsid w:val="001363C9"/>
    <w:rsid w:val="00141998"/>
    <w:rsid w:val="001442F6"/>
    <w:rsid w:val="00157BC9"/>
    <w:rsid w:val="00194805"/>
    <w:rsid w:val="001A0893"/>
    <w:rsid w:val="001B4A96"/>
    <w:rsid w:val="001D11B5"/>
    <w:rsid w:val="001D138E"/>
    <w:rsid w:val="0020023C"/>
    <w:rsid w:val="002134C0"/>
    <w:rsid w:val="00220E3B"/>
    <w:rsid w:val="00226109"/>
    <w:rsid w:val="002509CA"/>
    <w:rsid w:val="00251A61"/>
    <w:rsid w:val="00257095"/>
    <w:rsid w:val="00257BA6"/>
    <w:rsid w:val="002668FF"/>
    <w:rsid w:val="00266DF3"/>
    <w:rsid w:val="00282A04"/>
    <w:rsid w:val="00287C12"/>
    <w:rsid w:val="00290CFF"/>
    <w:rsid w:val="00293193"/>
    <w:rsid w:val="00296D29"/>
    <w:rsid w:val="002E0C40"/>
    <w:rsid w:val="002E787C"/>
    <w:rsid w:val="003008EE"/>
    <w:rsid w:val="00365DBA"/>
    <w:rsid w:val="003C0468"/>
    <w:rsid w:val="003E6837"/>
    <w:rsid w:val="003F3739"/>
    <w:rsid w:val="003F3F23"/>
    <w:rsid w:val="00415D4D"/>
    <w:rsid w:val="00446CA6"/>
    <w:rsid w:val="00472BE9"/>
    <w:rsid w:val="004B09DA"/>
    <w:rsid w:val="004D0188"/>
    <w:rsid w:val="004E0DFE"/>
    <w:rsid w:val="004E23E3"/>
    <w:rsid w:val="004E548A"/>
    <w:rsid w:val="004E6BD0"/>
    <w:rsid w:val="004F16E7"/>
    <w:rsid w:val="004F1CB1"/>
    <w:rsid w:val="004F4FB7"/>
    <w:rsid w:val="0054106B"/>
    <w:rsid w:val="00542DEA"/>
    <w:rsid w:val="00544A7A"/>
    <w:rsid w:val="0057083D"/>
    <w:rsid w:val="00582D91"/>
    <w:rsid w:val="0058376A"/>
    <w:rsid w:val="00590903"/>
    <w:rsid w:val="005B2286"/>
    <w:rsid w:val="005B264A"/>
    <w:rsid w:val="005C0C2B"/>
    <w:rsid w:val="005F4EAC"/>
    <w:rsid w:val="0061030D"/>
    <w:rsid w:val="00610827"/>
    <w:rsid w:val="00617348"/>
    <w:rsid w:val="00670CF3"/>
    <w:rsid w:val="00676213"/>
    <w:rsid w:val="006D2CA6"/>
    <w:rsid w:val="006E7F25"/>
    <w:rsid w:val="006F07B3"/>
    <w:rsid w:val="00721931"/>
    <w:rsid w:val="0075191B"/>
    <w:rsid w:val="00770B83"/>
    <w:rsid w:val="007A7802"/>
    <w:rsid w:val="007B54AC"/>
    <w:rsid w:val="007D5028"/>
    <w:rsid w:val="007E0CF3"/>
    <w:rsid w:val="007E13D6"/>
    <w:rsid w:val="007F58EF"/>
    <w:rsid w:val="007F6BA7"/>
    <w:rsid w:val="007F7387"/>
    <w:rsid w:val="00801930"/>
    <w:rsid w:val="00807E54"/>
    <w:rsid w:val="00813C2D"/>
    <w:rsid w:val="00867814"/>
    <w:rsid w:val="008711B9"/>
    <w:rsid w:val="0087205F"/>
    <w:rsid w:val="0087561D"/>
    <w:rsid w:val="008D3206"/>
    <w:rsid w:val="008E0B22"/>
    <w:rsid w:val="008F58F6"/>
    <w:rsid w:val="00923394"/>
    <w:rsid w:val="009245B3"/>
    <w:rsid w:val="00947998"/>
    <w:rsid w:val="00951BB8"/>
    <w:rsid w:val="009B632A"/>
    <w:rsid w:val="009B6D08"/>
    <w:rsid w:val="00A03D7A"/>
    <w:rsid w:val="00A14503"/>
    <w:rsid w:val="00A31A95"/>
    <w:rsid w:val="00A421D0"/>
    <w:rsid w:val="00A456B8"/>
    <w:rsid w:val="00A80E3B"/>
    <w:rsid w:val="00A810A2"/>
    <w:rsid w:val="00A84627"/>
    <w:rsid w:val="00A85095"/>
    <w:rsid w:val="00AD2904"/>
    <w:rsid w:val="00AF64A2"/>
    <w:rsid w:val="00B0530B"/>
    <w:rsid w:val="00B14546"/>
    <w:rsid w:val="00B37F04"/>
    <w:rsid w:val="00B4357B"/>
    <w:rsid w:val="00B43851"/>
    <w:rsid w:val="00B85582"/>
    <w:rsid w:val="00B917B8"/>
    <w:rsid w:val="00B9370F"/>
    <w:rsid w:val="00BA0446"/>
    <w:rsid w:val="00BC5309"/>
    <w:rsid w:val="00C03627"/>
    <w:rsid w:val="00C2164A"/>
    <w:rsid w:val="00C54F23"/>
    <w:rsid w:val="00C567B7"/>
    <w:rsid w:val="00C83A03"/>
    <w:rsid w:val="00C958F7"/>
    <w:rsid w:val="00CA2D17"/>
    <w:rsid w:val="00CB6B06"/>
    <w:rsid w:val="00CC0D9E"/>
    <w:rsid w:val="00CE5BF1"/>
    <w:rsid w:val="00CF3A1C"/>
    <w:rsid w:val="00D265A0"/>
    <w:rsid w:val="00D5480C"/>
    <w:rsid w:val="00D94E5C"/>
    <w:rsid w:val="00DC4E71"/>
    <w:rsid w:val="00DC4F13"/>
    <w:rsid w:val="00DE3043"/>
    <w:rsid w:val="00DE6783"/>
    <w:rsid w:val="00DE7435"/>
    <w:rsid w:val="00E1569F"/>
    <w:rsid w:val="00E62953"/>
    <w:rsid w:val="00E82F93"/>
    <w:rsid w:val="00E838D0"/>
    <w:rsid w:val="00F0433D"/>
    <w:rsid w:val="00F055C6"/>
    <w:rsid w:val="00F060BD"/>
    <w:rsid w:val="00F102ED"/>
    <w:rsid w:val="00F2034F"/>
    <w:rsid w:val="00F7383B"/>
    <w:rsid w:val="00F74462"/>
    <w:rsid w:val="00F81C5D"/>
    <w:rsid w:val="00FA1201"/>
    <w:rsid w:val="00FA4633"/>
    <w:rsid w:val="00FB1663"/>
    <w:rsid w:val="00FB3E50"/>
    <w:rsid w:val="00FD20C9"/>
    <w:rsid w:val="00FD438E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8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D08"/>
    <w:pPr>
      <w:ind w:left="720"/>
      <w:contextualSpacing/>
    </w:pPr>
  </w:style>
  <w:style w:type="paragraph" w:styleId="Nessunaspaziatura">
    <w:name w:val="No Spacing"/>
    <w:uiPriority w:val="1"/>
    <w:qFormat/>
    <w:rsid w:val="004F4FB7"/>
    <w:rPr>
      <w:rFonts w:eastAsia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83A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A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3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A03"/>
    <w:rPr>
      <w:sz w:val="24"/>
      <w:szCs w:val="24"/>
    </w:rPr>
  </w:style>
  <w:style w:type="paragraph" w:customStyle="1" w:styleId="Default">
    <w:name w:val="Default"/>
    <w:rsid w:val="00E156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D'Ippolito Domennico</cp:lastModifiedBy>
  <cp:revision>16</cp:revision>
  <cp:lastPrinted>2021-01-20T11:37:00Z</cp:lastPrinted>
  <dcterms:created xsi:type="dcterms:W3CDTF">2021-01-20T22:55:00Z</dcterms:created>
  <dcterms:modified xsi:type="dcterms:W3CDTF">2021-01-21T09:39:00Z</dcterms:modified>
</cp:coreProperties>
</file>